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29" w:rsidRDefault="00481429" w:rsidP="00481429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iCs/>
          <w:sz w:val="20"/>
          <w:szCs w:val="20"/>
        </w:rPr>
        <w:t>Załącznik  nr 6 do SIWZ</w:t>
      </w:r>
    </w:p>
    <w:p w:rsidR="00481429" w:rsidRDefault="00481429" w:rsidP="00481429">
      <w:pPr>
        <w:jc w:val="right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</w:r>
      <w:r>
        <w:rPr>
          <w:rFonts w:ascii="Tahoma" w:hAnsi="Tahoma" w:cs="Tahoma"/>
          <w:b/>
          <w:iCs/>
          <w:sz w:val="20"/>
          <w:szCs w:val="20"/>
        </w:rPr>
        <w:tab/>
        <w:t>Nr sprawy 128/ZP/18</w:t>
      </w:r>
    </w:p>
    <w:p w:rsidR="00481429" w:rsidRDefault="00481429" w:rsidP="00481429">
      <w:pPr>
        <w:jc w:val="right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Zmiana z dnia 25.10.2018 r.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sz w:val="20"/>
          <w:szCs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UMOWA nr 128/ZP/18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 dnia _______________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sz w:val="20"/>
          <w:szCs w:val="20"/>
        </w:rPr>
      </w:pPr>
    </w:p>
    <w:p w:rsidR="00481429" w:rsidRDefault="00481429" w:rsidP="00481429">
      <w:pPr>
        <w:spacing w:line="240" w:lineRule="exact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zawarta przez:</w:t>
      </w:r>
    </w:p>
    <w:p w:rsidR="00481429" w:rsidRDefault="00481429" w:rsidP="00481429">
      <w:pPr>
        <w:spacing w:line="240" w:lineRule="exact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  <w:t xml:space="preserve">Wojewódzkie Wielospecjalistyczne Centrum Onkologii i Traumatologii im. M. Kopernika w Łodzi 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wpisane do Krajowego Rejestru Sądowego Rejestru Stowarzyszeń, innych organizacji społecznych i zawodowych, fundacji i publicznych zakładów opieki zdrowotnej w Sądzie  Rejonowym  dla  Łodzi – Śródmieścia w Łodzi, XX Wydział  KRS  pod numerem </w:t>
      </w:r>
      <w:r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  <w:t xml:space="preserve">0000004955 </w:t>
      </w: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, REGON 000295403, NIP  729 - 23 - 45 - 599 z siedzibą w Łodzi, ul. Pabianicka 62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reprezentowane przez  </w:t>
      </w:r>
      <w:r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  <w:t xml:space="preserve">................................ 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zwane dalej  </w:t>
      </w:r>
      <w:r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  <w:t>Zamawiającym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firmą  ...................................................................................................................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(REGON ............................................... NIP ..........................................................)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z  siedzibą  w  ....................................,  ulica  ........................................................, 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wpisaną  do  ............................................. pod numerem .......................................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reprezentowaną  przez............................................................................................,  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zwaną dalej </w:t>
      </w:r>
      <w:r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  <w:t>Wykonawcą</w:t>
      </w:r>
    </w:p>
    <w:p w:rsidR="00481429" w:rsidRDefault="00481429" w:rsidP="00481429">
      <w:pPr>
        <w:spacing w:line="240" w:lineRule="exact"/>
        <w:jc w:val="both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</w:p>
    <w:p w:rsidR="00481429" w:rsidRDefault="00481429" w:rsidP="00481429">
      <w:pPr>
        <w:pStyle w:val="Tekstpodstawowy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hd w:val="clear" w:color="auto" w:fill="FFFFFF"/>
        </w:rPr>
        <w:t>wyłonioną w wyniku postępowania o udzielenie zamówienia publicznego prowadzonego w trybie przetargu nieograniczonego. na  podstawie  art. 39 w związku z  art. 10 ust. 1.  Ustawy Prawo Zamówień Publicznych z dnia 29.01.2004 r.  (</w:t>
      </w:r>
      <w:proofErr w:type="spellStart"/>
      <w:r>
        <w:rPr>
          <w:rFonts w:ascii="Tahoma" w:eastAsia="Tahoma" w:hAnsi="Tahoma" w:cs="Tahoma"/>
          <w:color w:val="00000A"/>
          <w:sz w:val="20"/>
          <w:shd w:val="clear" w:color="auto" w:fill="FFFFFF"/>
        </w:rPr>
        <w:t>t.j</w:t>
      </w:r>
      <w:proofErr w:type="spellEnd"/>
      <w:r>
        <w:rPr>
          <w:rFonts w:ascii="Tahoma" w:eastAsia="Tahoma" w:hAnsi="Tahoma" w:cs="Tahoma"/>
          <w:color w:val="00000A"/>
          <w:sz w:val="20"/>
          <w:shd w:val="clear" w:color="auto" w:fill="FFFFFF"/>
        </w:rPr>
        <w:t>. Dz. U. z 2017r. poz. 1579 ze zm.)</w:t>
      </w:r>
      <w:r>
        <w:rPr>
          <w:rFonts w:ascii="Tahoma" w:eastAsia="Tahoma" w:hAnsi="Tahoma" w:cs="Tahoma"/>
          <w:b/>
          <w:color w:val="00000A"/>
          <w:sz w:val="20"/>
          <w:shd w:val="clear" w:color="auto" w:fill="FFFFFF"/>
        </w:rPr>
        <w:t xml:space="preserve"> na </w:t>
      </w:r>
      <w:r>
        <w:rPr>
          <w:rFonts w:ascii="Tahoma" w:hAnsi="Tahoma" w:cs="Tahoma"/>
          <w:b/>
          <w:sz w:val="20"/>
        </w:rPr>
        <w:t>dostawę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  <w:lang w:val="pl-PL" w:eastAsia="pl-PL"/>
        </w:rPr>
        <w:t xml:space="preserve">aparatu USG dla </w:t>
      </w:r>
      <w:r>
        <w:rPr>
          <w:rFonts w:ascii="Tahoma" w:hAnsi="Tahoma" w:cs="Tahoma"/>
          <w:b/>
          <w:sz w:val="20"/>
          <w:lang w:eastAsia="pl-PL"/>
        </w:rPr>
        <w:t>Wojewódzkie</w:t>
      </w:r>
      <w:r>
        <w:rPr>
          <w:rFonts w:ascii="Tahoma" w:hAnsi="Tahoma" w:cs="Tahoma"/>
          <w:b/>
          <w:sz w:val="20"/>
          <w:lang w:val="pl-PL" w:eastAsia="pl-PL"/>
        </w:rPr>
        <w:t>go</w:t>
      </w:r>
      <w:r>
        <w:rPr>
          <w:rFonts w:ascii="Tahoma" w:hAnsi="Tahoma" w:cs="Tahoma"/>
          <w:b/>
          <w:sz w:val="20"/>
          <w:lang w:eastAsia="pl-PL"/>
        </w:rPr>
        <w:t xml:space="preserve"> Wielospecjalistyczne</w:t>
      </w:r>
      <w:r>
        <w:rPr>
          <w:rFonts w:ascii="Tahoma" w:hAnsi="Tahoma" w:cs="Tahoma"/>
          <w:b/>
          <w:sz w:val="20"/>
          <w:lang w:val="pl-PL" w:eastAsia="pl-PL"/>
        </w:rPr>
        <w:t>go</w:t>
      </w:r>
      <w:r>
        <w:rPr>
          <w:rFonts w:ascii="Tahoma" w:hAnsi="Tahoma" w:cs="Tahoma"/>
          <w:b/>
          <w:sz w:val="20"/>
          <w:lang w:eastAsia="pl-PL"/>
        </w:rPr>
        <w:t xml:space="preserve"> Centrum Onkologii i</w:t>
      </w:r>
      <w:r>
        <w:rPr>
          <w:rFonts w:ascii="Tahoma" w:hAnsi="Tahoma" w:cs="Tahoma"/>
          <w:b/>
          <w:sz w:val="20"/>
          <w:lang w:val="pl-PL" w:eastAsia="pl-PL"/>
        </w:rPr>
        <w:t xml:space="preserve"> </w:t>
      </w:r>
      <w:r>
        <w:rPr>
          <w:rFonts w:ascii="Tahoma" w:hAnsi="Tahoma" w:cs="Tahoma"/>
          <w:b/>
          <w:sz w:val="20"/>
          <w:lang w:eastAsia="pl-PL"/>
        </w:rPr>
        <w:t>Traumatologii im. M. Kopernika w Łodzi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>w ramach</w:t>
      </w:r>
      <w:r>
        <w:rPr>
          <w:rFonts w:ascii="Tahoma" w:hAnsi="Tahoma" w:cs="Tahoma"/>
          <w:sz w:val="20"/>
        </w:rPr>
        <w:t xml:space="preserve"> projektu pn. „Zwiększenie dostępności i jakości usług zdrowotnych w Wojewódzkim Szpitalu Specjalistycznym im. M. Kopernika w Łodzi poprzez przebudowę, modernizację Bloku Operacyjnego, Oddziału Anestezjologii i Intensywnej Terapii oraz Zakładu Diagnostyki Laboratoryjnej Banku Krwi i Pracowni Serologii” </w:t>
      </w:r>
    </w:p>
    <w:p w:rsidR="00481429" w:rsidRDefault="00481429" w:rsidP="00481429">
      <w:pPr>
        <w:pStyle w:val="Tekstpodstawowy"/>
        <w:rPr>
          <w:rFonts w:ascii="Tahoma" w:eastAsia="Tahoma" w:hAnsi="Tahoma" w:cs="Tahoma"/>
          <w:b/>
          <w:color w:val="00000A"/>
          <w:sz w:val="20"/>
          <w:shd w:val="clear" w:color="auto" w:fill="FFFFFF"/>
        </w:rPr>
      </w:pPr>
    </w:p>
    <w:p w:rsidR="00481429" w:rsidRDefault="00481429" w:rsidP="00481429">
      <w:pPr>
        <w:spacing w:line="240" w:lineRule="exact"/>
        <w:jc w:val="center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</w:p>
    <w:p w:rsidR="00481429" w:rsidRDefault="00481429" w:rsidP="00481429">
      <w:pPr>
        <w:spacing w:line="240" w:lineRule="exact"/>
        <w:jc w:val="center"/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b/>
          <w:color w:val="00000A"/>
          <w:sz w:val="20"/>
          <w:szCs w:val="20"/>
          <w:shd w:val="clear" w:color="auto" w:fill="FFFFFF"/>
        </w:rPr>
        <w:t>§1</w:t>
      </w:r>
    </w:p>
    <w:p w:rsidR="00481429" w:rsidRDefault="00481429" w:rsidP="00481429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Przedmiotem umowy jest dostawa wraz z uruchomieniem </w:t>
      </w: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aparatu USG </w:t>
      </w:r>
      <w:r>
        <w:rPr>
          <w:rFonts w:ascii="Tahoma" w:hAnsi="Tahoma" w:cs="Tahoma"/>
          <w:sz w:val="20"/>
          <w:szCs w:val="20"/>
          <w:lang w:eastAsia="ar-SA"/>
        </w:rPr>
        <w:t>zwanego w dalszej części umowy przedmiotem zamówienia lub sprzętem, zgodnie ze specyfikacją – Załącznik Nr 1 do Umowy – dla Wojewódzkiego Wielospecjalistycznego Centrum Onkologii i Traumatologii im. M. Kopernika w Łodzi.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481429" w:rsidRDefault="00481429" w:rsidP="00481429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uppressAutoHyphens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>
        <w:rPr>
          <w:rFonts w:ascii="Tahoma" w:eastAsia="Tahoma" w:hAnsi="Tahoma" w:cs="Tahoma"/>
          <w:sz w:val="20"/>
          <w:szCs w:val="20"/>
        </w:rPr>
        <w:t xml:space="preserve">Przedmiotowy zakup współfinansowany jest ze środków Europejskiego Funduszu Rozwoju Regionalnego w ramach Regionalnego  Programu Operacyjnego Województwa Łódzkiego na lata 2014-2020, umowa o dofinansowanie </w:t>
      </w:r>
      <w:r>
        <w:rPr>
          <w:rFonts w:ascii="Tahoma" w:eastAsia="Tahoma" w:hAnsi="Tahoma" w:cs="Tahoma"/>
          <w:color w:val="00000A"/>
          <w:sz w:val="20"/>
          <w:shd w:val="clear" w:color="auto" w:fill="FFFFFF"/>
        </w:rPr>
        <w:t>nr UDA-RPLD.07.02.00-10-0057/17-00 oraz wkładu własnego</w:t>
      </w:r>
      <w:r>
        <w:rPr>
          <w:rFonts w:ascii="Tahoma" w:eastAsia="Tahoma" w:hAnsi="Tahoma" w:cs="Tahoma"/>
          <w:i/>
          <w:color w:val="00000A"/>
          <w:sz w:val="20"/>
          <w:shd w:val="clear" w:color="auto" w:fill="FFFFFF"/>
        </w:rPr>
        <w:t>.</w:t>
      </w:r>
    </w:p>
    <w:p w:rsidR="00481429" w:rsidRDefault="00481429" w:rsidP="00481429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Wykonawca oświadcza, że dostarczony</w:t>
      </w:r>
      <w:r>
        <w:rPr>
          <w:rFonts w:ascii="Tahoma" w:eastAsia="Calibri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ar-SA"/>
        </w:rPr>
        <w:t>sprzę</w:t>
      </w:r>
      <w:r>
        <w:rPr>
          <w:rFonts w:ascii="Tahoma" w:eastAsia="Calibri" w:hAnsi="Tahoma" w:cs="Tahoma"/>
          <w:bCs/>
          <w:sz w:val="20"/>
          <w:szCs w:val="20"/>
          <w:lang w:eastAsia="ar-SA"/>
        </w:rPr>
        <w:t>t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będzie fabrycznie nowy, nierekondycjonowany oraz wolny od wad fabrycznych i prawnych.</w:t>
      </w:r>
    </w:p>
    <w:p w:rsidR="00481429" w:rsidRDefault="00481429" w:rsidP="00481429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Termin dostawy  przedmiotu zamówienia do siedziby Zamawiającego, </w:t>
      </w: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nie później niż do dnia 14.12.2018 r, od dnia podpisania niniejszej umowy.</w:t>
      </w:r>
    </w:p>
    <w:p w:rsidR="00481429" w:rsidRDefault="00481429" w:rsidP="00481429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Wykonanie dostawy potwierdzone zostanie protokołem odbioru, podpisanym przez upoważnionego pracownika Zamawiającego oraz Wykonawcę. </w:t>
      </w: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Instalacja i uruchomienie udokumentowane zostanie protokołem z wykonanych prac i potwierdzającym sprawność sprzętu, z klauzulą: „ sprzęt sprawny”, podpisanym przez Zamawiającego oraz Wykonawcę.</w:t>
      </w:r>
    </w:p>
    <w:p w:rsidR="00481429" w:rsidRDefault="00481429" w:rsidP="00481429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Wykonawca udziela Zamawiającemu pełnej gwarancji na dostarczony przedmiot zamówienia na okres ……. (min. 24) miesięcy, licząc od daty podpisania protokołu odbioru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przedmiotu zamówienia, </w:t>
      </w:r>
      <w:r>
        <w:rPr>
          <w:rFonts w:ascii="Tahoma" w:hAnsi="Tahoma" w:cs="Tahoma"/>
          <w:bCs/>
          <w:sz w:val="20"/>
          <w:szCs w:val="20"/>
          <w:lang w:eastAsia="ar-SA"/>
        </w:rPr>
        <w:t>o którym mowa w pkt. 5. Szczegółowe warunki gwarancji określa załącznik nr 1 do Umowy.</w:t>
      </w:r>
    </w:p>
    <w:p w:rsidR="00481429" w:rsidRDefault="00481429" w:rsidP="00481429">
      <w:pPr>
        <w:numPr>
          <w:ilvl w:val="0"/>
          <w:numId w:val="1"/>
        </w:numPr>
        <w:tabs>
          <w:tab w:val="num" w:pos="0"/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Wykonawca jest zobowiązany zapewnić  w ramach gwarancji naprawę  – w terminie do 96 godzin  od daty zgłoszenia przez Zamawiającego. </w:t>
      </w:r>
    </w:p>
    <w:p w:rsidR="00481429" w:rsidRDefault="00481429" w:rsidP="004814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lastRenderedPageBreak/>
        <w:t>Czas reakcji serwisu (max. 48 godzin)……………godzin liczony od momentu podjęcia diagnostyki, naprawy.</w:t>
      </w:r>
    </w:p>
    <w:p w:rsidR="00481429" w:rsidRDefault="00481429" w:rsidP="004814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</w:rPr>
        <w:t>Dopuszcza się trzy naprawy gwarancyjne (będące konsekwencją ukrytej wady produkcyjnej tkwiącej w urządzeniu) tego samego elementu lub podzespołu w okresie gwarancji, po których element ten lub cały  podzespół  zostanie wymienione na nowy.</w:t>
      </w:r>
    </w:p>
    <w:p w:rsidR="00481429" w:rsidRDefault="00481429" w:rsidP="004814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Maksymalny czas naprawy gwarancyjnej po przekroczeniu, którego przedłuża się gwarancję o czas przerwy w eksploatacji – 5 dni roboczych.</w:t>
      </w:r>
    </w:p>
    <w:p w:rsidR="00481429" w:rsidRDefault="00481429" w:rsidP="004814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W razie wystąpienia potrzeby Zamawiający zwróci się do Wykonawcy z prośbą o sporządzenie wykazu bieżących i okresowych zasad postępowania z urządzeniem w okresie pogwarancyjnym.</w:t>
      </w:r>
    </w:p>
    <w:p w:rsidR="00481429" w:rsidRDefault="00481429" w:rsidP="004814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Wykonawca przekaże Zamawiającemu w dniu podpisania protokołu odbioru dokumentację dotyczącą zakupionego przedmiotu zamówienia w języku polskim według następującej specyfikacji:</w:t>
      </w:r>
    </w:p>
    <w:p w:rsidR="00481429" w:rsidRDefault="00481429" w:rsidP="00481429">
      <w:pPr>
        <w:numPr>
          <w:ilvl w:val="0"/>
          <w:numId w:val="2"/>
        </w:numPr>
        <w:tabs>
          <w:tab w:val="left" w:pos="360"/>
        </w:tabs>
        <w:suppressAutoHyphens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paszport techniczny, w którym będą rejestrowane wszelkie czynności serwisowe w okresie gwarancji i po gwarancji;</w:t>
      </w:r>
    </w:p>
    <w:p w:rsidR="00481429" w:rsidRDefault="00481429" w:rsidP="00481429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instrukcja obsługi (w dwóch egzemplarzach) wraz z parametrami technicznymi określonymi przez producenta w języku polskim (po dwa egzemplarze);</w:t>
      </w:r>
    </w:p>
    <w:p w:rsidR="00481429" w:rsidRDefault="00481429" w:rsidP="00481429">
      <w:pPr>
        <w:numPr>
          <w:ilvl w:val="0"/>
          <w:numId w:val="2"/>
        </w:numPr>
        <w:tabs>
          <w:tab w:val="left" w:pos="360"/>
        </w:tabs>
        <w:suppressAutoHyphens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karty gwarancyjne;</w:t>
      </w:r>
    </w:p>
    <w:p w:rsidR="00481429" w:rsidRDefault="00481429" w:rsidP="004814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Wykonawca zobowiązuje się, zgodnie z załącznikiem nr 1 do niniejszej umowy, w terminie 30 dni od daty podpisania protokołu odbioru przeszkolić personel Zamawiającego w zakresie bezpiecznej obsługi urządzenia.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bCs/>
          <w:color w:val="FF0000"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§2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Zamawiający zapłaci Wykonawcy za realizację niniejszej umowy kwotę ……………………..netto, …………………………brutto. 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Kwota, wskazana w ustępie poprzedzającym, obejmuje całość realizacji zamówienia, w szczególności:</w:t>
      </w:r>
    </w:p>
    <w:p w:rsidR="00481429" w:rsidRDefault="00481429" w:rsidP="00481429">
      <w:pPr>
        <w:numPr>
          <w:ilvl w:val="0"/>
          <w:numId w:val="4"/>
        </w:numPr>
        <w:suppressAutoHyphens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koszty transportu przedmiotu dostawy do Zamawiającego,</w:t>
      </w:r>
    </w:p>
    <w:p w:rsidR="00481429" w:rsidRDefault="00481429" w:rsidP="00481429">
      <w:pPr>
        <w:numPr>
          <w:ilvl w:val="0"/>
          <w:numId w:val="4"/>
        </w:numPr>
        <w:suppressAutoHyphens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koszt ubezpieczenia transportu części do Zamawiającego,</w:t>
      </w:r>
    </w:p>
    <w:p w:rsidR="00481429" w:rsidRDefault="00481429" w:rsidP="00481429">
      <w:pPr>
        <w:numPr>
          <w:ilvl w:val="0"/>
          <w:numId w:val="4"/>
        </w:numPr>
        <w:suppressAutoHyphens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Koszty wszystkich prac związanych z instalacją i uruchomieniem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 integracja z systemami informatycznymi Zamawiającego jeżeli takie będą niezbędne)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przedmiotu zamówienia przez serwis posiadający autoryzację.</w:t>
      </w:r>
    </w:p>
    <w:p w:rsidR="00481429" w:rsidRDefault="00481429" w:rsidP="00481429">
      <w:pPr>
        <w:numPr>
          <w:ilvl w:val="0"/>
          <w:numId w:val="4"/>
        </w:numPr>
        <w:suppressAutoHyphens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Koszty wszystkich prac serwisowych związanych z diagnostyką, naprawami oraz wymianą części – w ramach gwarancji,</w:t>
      </w:r>
    </w:p>
    <w:p w:rsidR="00481429" w:rsidRDefault="00481429" w:rsidP="00481429">
      <w:pPr>
        <w:numPr>
          <w:ilvl w:val="0"/>
          <w:numId w:val="4"/>
        </w:numPr>
        <w:suppressAutoHyphens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inne koszty związane z realizacją Umowy. 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Wykonawca wystawi fakturę opiewającą na kwotę, wskazaną w ust. 1, na podstawie podpisanego przez strony protokołu odbioru na </w:t>
      </w:r>
      <w:r>
        <w:rPr>
          <w:rFonts w:ascii="Tahoma" w:hAnsi="Tahoma" w:cs="Tahoma"/>
          <w:sz w:val="20"/>
          <w:szCs w:val="20"/>
        </w:rPr>
        <w:t>przedmiot zamówienia.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Zapłata za Przedmiot Umowy nastąpi na podstawie protokołu odbioru, podpisanego przez strony Umowy po </w:t>
      </w:r>
      <w:r>
        <w:rPr>
          <w:rFonts w:ascii="Tahoma" w:hAnsi="Tahoma" w:cs="Tahoma"/>
          <w:bCs/>
          <w:sz w:val="20"/>
          <w:szCs w:val="20"/>
          <w:lang w:eastAsia="ar-SA"/>
        </w:rPr>
        <w:t>dostawie</w:t>
      </w:r>
      <w:r>
        <w:rPr>
          <w:rFonts w:ascii="Tahoma" w:hAnsi="Tahoma" w:cs="Tahoma"/>
          <w:sz w:val="20"/>
          <w:szCs w:val="20"/>
          <w:lang w:eastAsia="ar-SA"/>
        </w:rPr>
        <w:t xml:space="preserve"> i uruchomieniu p</w:t>
      </w:r>
      <w:r>
        <w:rPr>
          <w:rFonts w:ascii="Tahoma" w:hAnsi="Tahoma" w:cs="Tahoma"/>
          <w:sz w:val="20"/>
          <w:szCs w:val="20"/>
        </w:rPr>
        <w:t>rzedmiotu zamówienia</w:t>
      </w:r>
      <w:r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eastAsia="ar-SA"/>
        </w:rPr>
        <w:t xml:space="preserve"> o którym mowa w Umowie. </w:t>
      </w:r>
    </w:p>
    <w:p w:rsidR="00481429" w:rsidRDefault="00481429" w:rsidP="00481429">
      <w:pPr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Zamawiający dokona zapłaty za Przedmiot umowy przelewem na konto bankowe Wykonawcy podane w wystawionej przez niego fakturze, w terminie 60 dni od daty dostarczenia Zamawiającemu prawidłowo wystawionej faktury.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Za dzień dokonania zapłaty przyjmuje się dzień obciążenia rachunku Zamawiającego.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Data dostarczenia faktury do Zamawiającego nie może być wcześniejsza niż dzień dostawy Przedmiotu Zamówienia, którego ta faktura dotyczy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Wykonawca oświadcza, że jest podatnikiem podatku od towarów i usług (VAT) zobowiązanym do naliczenia i odprowadzenia podatku.</w:t>
      </w:r>
    </w:p>
    <w:p w:rsidR="00481429" w:rsidRDefault="00481429" w:rsidP="00481429">
      <w:pPr>
        <w:numPr>
          <w:ilvl w:val="0"/>
          <w:numId w:val="3"/>
        </w:numPr>
        <w:suppressAutoHyphens/>
        <w:ind w:hanging="502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Jeżeli faktura dostarczona Zamawiającemu przez wykonawcę zawierać będzie jakiekolwiek błędy pod względem rachunkowym, opisowym lub w zakresie podanych w niej danych, zostanie niezwłocznie przez wykonawcę skorygowana, natomiast termin płatności dla dostawy, której ta faktura dotyczy, będzie biegł na nowo od daty doręczenia Zamawiającemu faktury skorygowanej. Korekta i dostarczenie faktur korygujących powinna nastąpić w terminie 3 dni roboczych od dnia zgłoszenia błędów przez Zamawiającego.</w:t>
      </w:r>
    </w:p>
    <w:p w:rsidR="00481429" w:rsidRDefault="00481429" w:rsidP="00481429">
      <w:pPr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§3</w:t>
      </w:r>
    </w:p>
    <w:p w:rsidR="00481429" w:rsidRDefault="00481429" w:rsidP="0048142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Wykonawca zapewnia, że przedmiot umowy będzie o jakości zgodnej z opisem przedmiotu zamówienia określonym w SIWZ, ze złożoną przez niego ofertą przetargową oraz posiadać będzie wymagane prawem pozwolenia, dopuszczenia do obrotu i atesty.</w:t>
      </w:r>
    </w:p>
    <w:p w:rsidR="00481429" w:rsidRDefault="00481429" w:rsidP="0048142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Wykonawca, pod rygorem prawa Zamawiającego do jednostronnego wypowiedzenia niniejszej </w:t>
      </w: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lastRenderedPageBreak/>
        <w:t>umowy z winy Wykonawcy, zobowiązany jest wraz z pierwszą dostawą towaru dostarczyć Zamawiającemu komplet aktualnych dokumentów (oryginał lub poświadczona za zgodność z oryginałem kopia) dopuszczających do obrotu i użytkowania na terytorium RP wyroby medyczne, których dostawa stanowi przedmiot niniejszej umowy.</w:t>
      </w:r>
    </w:p>
    <w:p w:rsidR="00481429" w:rsidRDefault="00481429" w:rsidP="00481429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Wykonawca, bez wezwania, przy każdorazowej zmianie stanu prawnego związanego z dopuszczeniem do obrotu jak i użytkowania na terytorium RP, dostarczanych przez niego, w ramach niniejszej umowy Zamawiającemu, wyrobów medycznych zobowiązany jest niezwłocznie poinformować Zamawiającego o jakiejkolwiek zmianie w ww. zakresie, pod rygorem całkowitej i wyłącznej odpowiedzialności Wykonawcy za wszystkie mogące wystąpić dla Zamawiającego negatywne skutki powstałe w wyniku braku przekazania mu takich informacji.</w:t>
      </w:r>
    </w:p>
    <w:p w:rsidR="00481429" w:rsidRDefault="00481429" w:rsidP="00481429">
      <w:pPr>
        <w:widowControl w:val="0"/>
        <w:tabs>
          <w:tab w:val="left" w:pos="426"/>
        </w:tabs>
        <w:suppressAutoHyphens/>
        <w:spacing w:line="240" w:lineRule="exact"/>
        <w:ind w:left="36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§4</w:t>
      </w:r>
    </w:p>
    <w:p w:rsidR="00481429" w:rsidRDefault="00481429" w:rsidP="00481429">
      <w:p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1.</w:t>
      </w:r>
      <w:r>
        <w:rPr>
          <w:rFonts w:ascii="Tahoma" w:hAnsi="Tahoma" w:cs="Tahoma"/>
          <w:sz w:val="20"/>
          <w:szCs w:val="20"/>
          <w:lang w:eastAsia="ar-SA"/>
        </w:rPr>
        <w:tab/>
        <w:t>Zamawiającemu przysługuje prawo do odstąpienia od umowy w sytuacji naruszenia warunków dostawy, w szczególności jej terminu, jakości dostarczonych części. Odstąpienie od umowy nastąpi w formie pisemnej pod rygorem nieważności, po uprzednim pisemnym wezwaniu Wykonawcy do należytego wykonania umowy i wyznaczeniu dodatkowego, odpowiedniego terminu do wykonania czynności objętych umową. Zamawiający ma prawo wykonać prawo odstąpienia w terminie 60 dni od dnia zaistnienia podstawy odstąpienia.</w:t>
      </w:r>
    </w:p>
    <w:p w:rsidR="00481429" w:rsidRDefault="00481429" w:rsidP="00481429">
      <w:pPr>
        <w:suppressAutoHyphens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81429" w:rsidRDefault="00481429" w:rsidP="00481429">
      <w:pPr>
        <w:suppressAutoHyphens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 5</w:t>
      </w:r>
    </w:p>
    <w:p w:rsidR="00481429" w:rsidRDefault="00481429" w:rsidP="00481429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Osobą merytorycznie odpowiedzialną za realizację umowy jest ............................- </w:t>
      </w:r>
      <w:r>
        <w:rPr>
          <w:rFonts w:ascii="Tahoma" w:hAnsi="Tahoma" w:cs="Tahoma"/>
          <w:sz w:val="20"/>
          <w:szCs w:val="20"/>
          <w:lang w:eastAsia="ar-SA"/>
        </w:rPr>
        <w:t>Dział Realizacji Projektów i Rozwoju (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tel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>: ..........., fax: .................. oraz ........................... (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tel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: ................., fax: .....................–  Dział Aparatury Medycznej lub osoba upoważniona.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481429" w:rsidRDefault="00481429" w:rsidP="00481429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Osobą odpowiedzialną za realizację niniejszej umowy po stronie Wykonawcy jest…………………………….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>/imię i nazwisko, adres e-mail telefon/…………………………………………………………..</w:t>
      </w: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 6</w:t>
      </w:r>
    </w:p>
    <w:p w:rsidR="00481429" w:rsidRDefault="00481429" w:rsidP="00481429">
      <w:pPr>
        <w:numPr>
          <w:ilvl w:val="0"/>
          <w:numId w:val="7"/>
        </w:numPr>
        <w:tabs>
          <w:tab w:val="num" w:pos="284"/>
          <w:tab w:val="num" w:pos="44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bez spełnienia warunków wynikających z przepisów powszechnie obowiązującego prawa.</w:t>
      </w:r>
      <w:r>
        <w:rPr>
          <w:rFonts w:ascii="Tahoma" w:hAnsi="Tahoma" w:cs="Tahoma"/>
          <w:bCs/>
          <w:sz w:val="20"/>
          <w:szCs w:val="20"/>
        </w:rPr>
        <w:t xml:space="preserve"> Każda czynność mająca na celu zmianę wierzyciela Zamawiającego może nastąpić dopiero po uprzednim wyrażeniu zgody przez podmiot tworzący, zgodnie z art. 54 ust. 5 ustawy o działalności leczniczej z dnia 15 kwietnia 2011 r.</w:t>
      </w:r>
    </w:p>
    <w:p w:rsidR="00481429" w:rsidRDefault="00481429" w:rsidP="00481429">
      <w:pPr>
        <w:numPr>
          <w:ilvl w:val="0"/>
          <w:numId w:val="7"/>
        </w:numPr>
        <w:tabs>
          <w:tab w:val="num" w:pos="284"/>
          <w:tab w:val="num" w:pos="44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oświadcza, że jest mu znany stan majątkowy Zamawiającego w rozumieniu dyspozycji z art. 490 § 2 ustawy k.c.</w:t>
      </w:r>
    </w:p>
    <w:p w:rsidR="00481429" w:rsidRDefault="00481429" w:rsidP="00481429">
      <w:pPr>
        <w:numPr>
          <w:ilvl w:val="0"/>
          <w:numId w:val="7"/>
        </w:numPr>
        <w:tabs>
          <w:tab w:val="num" w:pos="284"/>
          <w:tab w:val="num" w:pos="44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ramach nadzoru nad Wykonawcą Zamawiający zastrzega sobie możliwość wykonania auditu w zakresie realizacji przedmiotu umowy.</w:t>
      </w:r>
    </w:p>
    <w:p w:rsidR="00481429" w:rsidRPr="00481429" w:rsidRDefault="00481429" w:rsidP="00481429">
      <w:pPr>
        <w:numPr>
          <w:ilvl w:val="0"/>
          <w:numId w:val="7"/>
        </w:numPr>
        <w:tabs>
          <w:tab w:val="num" w:pos="284"/>
          <w:tab w:val="num" w:pos="44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Wszelkie informacje, uzyskane przez Wykonawcę w związku z realizacją niniejszej umowy, Wykonawca powinien traktować jako poufne. Wykonawca zobowiązany jest do zachowania poufności informacji w trakcie obowiązywania umowy oraz po jej zakończeniu.</w:t>
      </w:r>
    </w:p>
    <w:p w:rsidR="00481429" w:rsidRDefault="00481429" w:rsidP="00481429">
      <w:pPr>
        <w:tabs>
          <w:tab w:val="num" w:pos="44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481429" w:rsidRP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81429">
        <w:rPr>
          <w:rFonts w:ascii="Tahoma" w:hAnsi="Tahoma" w:cs="Tahoma"/>
          <w:b/>
          <w:bCs/>
          <w:sz w:val="20"/>
          <w:szCs w:val="20"/>
          <w:lang w:eastAsia="ar-SA"/>
        </w:rPr>
        <w:t>§ 7</w:t>
      </w:r>
    </w:p>
    <w:p w:rsidR="00481429" w:rsidRPr="00481429" w:rsidRDefault="00481429" w:rsidP="00481429">
      <w:pPr>
        <w:numPr>
          <w:ilvl w:val="0"/>
          <w:numId w:val="8"/>
        </w:numPr>
        <w:suppressAutoHyphens/>
        <w:spacing w:after="200" w:line="226" w:lineRule="atLeast"/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>W przypadku niewykonania lub nienależytego wykonania zobowiązania, Zamawiający może żądać zapłaty kar  umownych z następujących tytułów i w następujących wysokościach</w:t>
      </w:r>
      <w:r w:rsidRPr="00481429">
        <w:rPr>
          <w:rFonts w:ascii="Tahoma" w:hAnsi="Tahoma" w:cs="Tahoma"/>
          <w:color w:val="000000" w:themeColor="text1"/>
          <w:sz w:val="18"/>
          <w:szCs w:val="18"/>
          <w:lang w:eastAsia="en-US"/>
        </w:rPr>
        <w:t>:</w:t>
      </w:r>
    </w:p>
    <w:p w:rsidR="00481429" w:rsidRPr="00481429" w:rsidRDefault="00481429" w:rsidP="00481429">
      <w:pPr>
        <w:numPr>
          <w:ilvl w:val="1"/>
          <w:numId w:val="8"/>
        </w:numPr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>0,2 % wartości umowy brutto za każde rozpoczęte 24 godziny opóźnienia w naprawie powyżej 5 dni roboczych,</w:t>
      </w:r>
    </w:p>
    <w:p w:rsidR="00481429" w:rsidRPr="00481429" w:rsidRDefault="00481429" w:rsidP="00481429">
      <w:pPr>
        <w:numPr>
          <w:ilvl w:val="1"/>
          <w:numId w:val="8"/>
        </w:numPr>
        <w:suppressAutoHyphens/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>0,2% wartości umowy brutto za każde rozpoczęte 24 godziny opóźnienia w przystąpieniu do diagnostyki, przeglądu, naprawy lub wymiany w ramach naprawy USG, w stosunku do terminów, o których mowa w par. 1 pkt 7,8</w:t>
      </w:r>
    </w:p>
    <w:p w:rsidR="00481429" w:rsidRPr="00481429" w:rsidRDefault="00481429" w:rsidP="00481429">
      <w:pPr>
        <w:numPr>
          <w:ilvl w:val="1"/>
          <w:numId w:val="8"/>
        </w:numPr>
        <w:suppressAutoHyphens/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>jeżeli Wykonawca nie przystąpi do wykonywania dostawy lub przerwie wykonywanie dostawy towaru, zapłaci on Zamawiającemu, na jego pisemne i uzasadnione wezwanie, karę umowną w wysokości 10% wartości umowy brutto – chyba że nie ponosi winy;</w:t>
      </w:r>
    </w:p>
    <w:p w:rsidR="00481429" w:rsidRPr="00481429" w:rsidRDefault="00481429" w:rsidP="00481429">
      <w:pPr>
        <w:numPr>
          <w:ilvl w:val="1"/>
          <w:numId w:val="8"/>
        </w:numPr>
        <w:suppressAutoHyphens/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lastRenderedPageBreak/>
        <w:t>jeżeli nastąpi odstąpienie od umowy, jej wypowiedzenie lub natychmiastowe rozwiązanie z przyczyn leżących po stronie Wykonawcy, zapłaci on Zamawiającemu, na jego pisemne i uzasadnione wezwanie, karę umowną w wysokości 10% wartości umowy brutto;</w:t>
      </w:r>
    </w:p>
    <w:p w:rsidR="00481429" w:rsidRPr="00481429" w:rsidRDefault="00481429" w:rsidP="00481429">
      <w:pPr>
        <w:numPr>
          <w:ilvl w:val="1"/>
          <w:numId w:val="8"/>
        </w:numPr>
        <w:suppressAutoHyphens/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>za opóźnienie w dostarczeniu towaru Wykonawca, na pisemne wezwanie Zamawiającego zapłaci mu karę umowną w wysokości 2% wartości nie dostarczonego towaru za każdy rozpoczęty dzień opóźnienia – chyba że nie ponosi winy;</w:t>
      </w:r>
    </w:p>
    <w:p w:rsidR="00481429" w:rsidRPr="00481429" w:rsidRDefault="00481429" w:rsidP="00481429">
      <w:pPr>
        <w:numPr>
          <w:ilvl w:val="1"/>
          <w:numId w:val="8"/>
        </w:numPr>
        <w:suppressAutoHyphens/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 xml:space="preserve">za niedostarczenie dokumentów o których mowa w § 3 ust. 2 Wykonawca na pisemne wezwanie Zamawiającego zapłaci mu karę umowną w wysokości 10% wartości brutto całej umowy (według stanu na dzień naruszenia), chyba, że nie ponosi winy.  </w:t>
      </w:r>
    </w:p>
    <w:p w:rsidR="00481429" w:rsidRPr="00481429" w:rsidRDefault="00481429" w:rsidP="00481429">
      <w:pPr>
        <w:numPr>
          <w:ilvl w:val="1"/>
          <w:numId w:val="8"/>
        </w:numPr>
        <w:suppressAutoHyphens/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ar-SA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 xml:space="preserve">za nie przeszkolenie pracowników o których mowa w § 1 pkt. 13 we wskazanym terminie. Wykonawca na pisemne wezwanie Zamawiającego zapłaci mu karę umowną w wysokości 10% wartości brutto całej umowy (według stanu na dzień naruszenia), chyba, że nie ponosi winy.  </w:t>
      </w:r>
    </w:p>
    <w:p w:rsidR="00481429" w:rsidRPr="00481429" w:rsidRDefault="00481429" w:rsidP="00481429">
      <w:pPr>
        <w:numPr>
          <w:ilvl w:val="0"/>
          <w:numId w:val="9"/>
        </w:numPr>
        <w:suppressAutoHyphens/>
        <w:spacing w:after="200" w:line="226" w:lineRule="atLeast"/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ar-SA"/>
        </w:rPr>
        <w:t>Jeżeli kary umowne nie pokryją poniesionej szkody, Zamawiający zastrzega sobie prawo dochodzenia odszkodowania uzupełniającego na zasadach ogólnych.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color w:val="000000" w:themeColor="text1"/>
          <w:sz w:val="18"/>
          <w:szCs w:val="18"/>
          <w:lang w:eastAsia="en-US"/>
        </w:rPr>
        <w:t>Zamawiającemu przysługuje prawo potrącenia kar umownych z wynagrodzenia Wykonawcy, na co Wykonawca wyraża zgodę.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 xml:space="preserve">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 </w:t>
      </w:r>
    </w:p>
    <w:p w:rsidR="00481429" w:rsidRPr="00481429" w:rsidRDefault="00481429" w:rsidP="00481429">
      <w:pPr>
        <w:contextualSpacing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 xml:space="preserve">(a)  przekaże Wykonawcy bezzwłoczne zawiadomienie o roszczeniu, oraz </w:t>
      </w:r>
    </w:p>
    <w:p w:rsidR="00481429" w:rsidRPr="00481429" w:rsidRDefault="00481429" w:rsidP="00481429">
      <w:pPr>
        <w:contextualSpacing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 xml:space="preserve">(b) udzieli Wykonawcy pełnej i wyczerpującej informacji i pomocy niezbędnej Wykonawcy przy obronie przez roszczeniem, zawarciu ugody w przedmiocie roszczenia lub uniknięciu roszczenia, oraz </w:t>
      </w:r>
    </w:p>
    <w:p w:rsidR="00481429" w:rsidRDefault="00481429" w:rsidP="00481429">
      <w:pPr>
        <w:contextualSpacing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>(c) przekaże Wykonawcy wyłączną kontrolę nad obroną, ugodą lub uniknięciem roszczenia.</w:t>
      </w:r>
    </w:p>
    <w:p w:rsidR="00481429" w:rsidRPr="00481429" w:rsidRDefault="00481429" w:rsidP="00481429">
      <w:pPr>
        <w:contextualSpacing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>Zamawiający zobowiązuje się nie zawierać jakiejkolwiek ugody w związku z roszczeniem ani ponosić kosztów lub wydatków na rachunek Wykonawcy bez uprzedniej pisemnej zgody Wykonawcy.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>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Produktów lub stosownymi pisemnymi instrukcjami Produktów; 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>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  proporcjonalnej części ceny nabycia Produktów z chwilą zwrócenia oryginalnych Produktów.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lastRenderedPageBreak/>
        <w:t>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 xml:space="preserve"> Zamawiający zobowiązuje się nie dodawać, usuwać lub zmieniać jakichkolwiek oznaczeń na produktach związanych z patentami, znakami towarowymi lub prawami autorskimi. </w:t>
      </w:r>
    </w:p>
    <w:p w:rsidR="00481429" w:rsidRPr="00481429" w:rsidRDefault="00481429" w:rsidP="00481429">
      <w:pPr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</w:pPr>
      <w:r w:rsidRPr="00481429">
        <w:rPr>
          <w:rFonts w:ascii="Tahoma" w:hAnsi="Tahoma" w:cs="Tahoma"/>
          <w:b/>
          <w:color w:val="000000" w:themeColor="text1"/>
          <w:sz w:val="18"/>
          <w:szCs w:val="18"/>
          <w:lang w:eastAsia="en-US"/>
        </w:rPr>
        <w:t>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:rsidR="00481429" w:rsidRDefault="00481429" w:rsidP="00481429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§ 8</w:t>
      </w:r>
    </w:p>
    <w:p w:rsidR="00481429" w:rsidRDefault="00481429" w:rsidP="00481429">
      <w:pPr>
        <w:numPr>
          <w:ilvl w:val="0"/>
          <w:numId w:val="10"/>
        </w:numPr>
        <w:suppressAutoHyphens/>
        <w:ind w:left="426" w:right="-29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Wykonawca realizujący na rzecz Zamawiającego dostawę zgodnie z postanowieniami niniejszej Umowy zobowiązany jest do postępowania według obowiązujących przepisów prawa w zakresie zachowania porządku i higieny, minimalizacji negatywnego oddziaływania na środowisko naturalne oraz w zakresie BHP i P.POŻ.</w:t>
      </w:r>
    </w:p>
    <w:p w:rsidR="00481429" w:rsidRDefault="00481429" w:rsidP="00481429">
      <w:pPr>
        <w:numPr>
          <w:ilvl w:val="0"/>
          <w:numId w:val="10"/>
        </w:numPr>
        <w:suppressAutoHyphens/>
        <w:ind w:left="426" w:right="-29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Wykonawca zobowiązany jest ponadto do zgłaszania wszelkich sytuacji awaryjnych i/lub potencjalnie awaryjnych, które zostaną zidentyfikowane podczas realizacji przedmiotu niniejszej umowy na terenie i w obiektach Zamawiającego (ze szczególnym uwzględnieniem awarii odnoszących się do ochrony środowiska i BHP).</w:t>
      </w:r>
    </w:p>
    <w:p w:rsidR="00481429" w:rsidRDefault="00481429" w:rsidP="00481429">
      <w:pPr>
        <w:numPr>
          <w:ilvl w:val="0"/>
          <w:numId w:val="10"/>
        </w:numPr>
        <w:suppressAutoHyphens/>
        <w:ind w:left="426" w:right="-29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Strony zawierają Porozumienie do Umowy stanowiące Załącznik </w:t>
      </w:r>
      <w:r>
        <w:rPr>
          <w:rFonts w:ascii="Tahoma" w:hAnsi="Tahoma" w:cs="Tahoma"/>
          <w:bCs/>
          <w:sz w:val="20"/>
          <w:szCs w:val="20"/>
          <w:lang w:eastAsia="ar-SA"/>
        </w:rPr>
        <w:t>Nr</w:t>
      </w:r>
      <w:r>
        <w:rPr>
          <w:rFonts w:ascii="Tahoma" w:hAnsi="Tahoma" w:cs="Tahoma"/>
          <w:sz w:val="20"/>
          <w:szCs w:val="20"/>
          <w:lang w:eastAsia="ar-SA"/>
        </w:rPr>
        <w:t xml:space="preserve"> 2 do Umowy w sprawie współpracy z Wykonawcą dotyczące spełnienia wymagań oraz zapewnienia bezpieczeństwa i higieny pracy oraz ustanowienia koordynatora ds. BHP.</w:t>
      </w:r>
    </w:p>
    <w:p w:rsidR="00481429" w:rsidRDefault="00481429" w:rsidP="00481429">
      <w:pPr>
        <w:numPr>
          <w:ilvl w:val="0"/>
          <w:numId w:val="10"/>
        </w:numPr>
        <w:suppressAutoHyphens/>
        <w:ind w:left="426" w:right="-29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Porozumienie stanowi integralną część Umowy w sprawie o współpracy z Wykonawcą.</w:t>
      </w:r>
    </w:p>
    <w:p w:rsidR="00481429" w:rsidRDefault="00481429" w:rsidP="00481429">
      <w:pPr>
        <w:widowControl w:val="0"/>
        <w:numPr>
          <w:ilvl w:val="0"/>
          <w:numId w:val="10"/>
        </w:numPr>
        <w:suppressAutoHyphens/>
        <w:ind w:left="426" w:right="-29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Porozumienie zostaje sporządzone w dwóch jednobrzmiących egzemplarzach, po jednym dla Wykonawcy i Zamawiającego.</w:t>
      </w: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81429" w:rsidRDefault="00481429" w:rsidP="00481429">
      <w:pPr>
        <w:suppressAutoHyphens/>
        <w:ind w:left="36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§ 9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Zamawiający na podstawie art. 144 ustawy z dnia 29 stycznia 2004. Prawo zamówień publicznych przewiduje możliwość dokonania zmiany w zawartej umowie w następujących sytuacjach: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 Wykonawcy, poprzez zawarcie aneksu, w którym dotychczasowy przedmiotu zamówienia zostanie wykreślony i zastąpiony zmodyfikowanym lub udoskonalonym.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wycofania przedmiotu zamówienia z produkcji. Wykonawca ma obowiązek zapewnić dostarczenie przedmiotu zamówienia zamiennego o parametrach nie gorszych od przedmiotu zamówienia objętego umową pod warunkiem zachowania ceny jednostkowej netto na poziomie nie wyższym, niż cena określona w ofercie. Ewentualna zmiana przedmiotu zamówienia może być dokonana na pisemny wniosek Wykonawcy, poprzez zawarcie aneksu mocą którego nastąpi wykreślenie z umowy przedmiotu zamówienia wycofanego z produkcji i zastąpienie do zamiennym.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zmian w umowie, które będą mogły być dokonane z powodu zaistnienia okoliczności niemożliwych do przewidzenia w chwili zawarcia umowy;</w:t>
      </w:r>
    </w:p>
    <w:p w:rsidR="00481429" w:rsidRDefault="00481429" w:rsidP="00481429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zmiany stawki podatku VAT, przy czym zmianie ulega cena brutto, natomiast cena netto pozostaje bez zmian;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zmiany wynagrodzenia na korzyść Zamawiającego – w każdym przypadku, gdy jest to możliwe;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zmiany terminu realizacji umowy z przyczyn niezawinionych przez Wykonawcę jednak nie dłużej niż o kolejne 60 dni roboczych w stosunku do wymaganego terminu realizacji zamówienia, z wyłączeniem przypadku opisanego w lit. g. 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zmiana terminu obowiązywania umowy w przypadku wydłużenia okresu realizacji projektu pn.: „Zwiększenie dostępności i jakości usług zdrowotnych w Wojewódzkim Szpitalu </w:t>
      </w: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lastRenderedPageBreak/>
        <w:t xml:space="preserve">Specjalistycznym im. M. Kopernika w Łodzi poprzez przebudowę, modernizację Bloku Operacyjnego, Oddziału Anestezjologii i Intensywnej Terapii oraz Zakładu Diagnostyki Laboratoryjnej Banku Krwi i Pracowni Serologii” </w:t>
      </w:r>
    </w:p>
    <w:p w:rsidR="00481429" w:rsidRDefault="00481429" w:rsidP="00481429">
      <w:pPr>
        <w:widowControl w:val="0"/>
        <w:numPr>
          <w:ilvl w:val="0"/>
          <w:numId w:val="12"/>
        </w:numPr>
        <w:suppressAutoHyphens/>
        <w:spacing w:line="240" w:lineRule="exact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zmiany terminu przeprowadzenia szkoleń, jeżeli z przyczyn dotyczących Zamawiającego nie będzie możliwe ich przeprowadzenie w terminie wskazanym w § 1 pkt.13.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Zmiana, o której mowa w ust. 1 lit.  a-h następuje na uzasadniony (udokumentowany) wniosek Wykonawcy złożony przed upływem pierwotnego terminu realizacji przedmiotu umowy. 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Wszelkie zmiany niniejszej Umowy wymagają zgody obu stron wyrażonej w formie pisemnej (aneks) pod rygorem nieważności.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 xml:space="preserve">W kwestiach spornych wynikłych w związku z treścią lub realizacją  niniejszej umowy strony będą  dążyły  do  pozasądowego, polubownego  załatwienia  sprawy, a gdy okaże się to niemożliwe, właściwym będzie sąd powszechny właściwy miejscowo dla Zamawiającego. 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W sprawach nieuregulowanych niniejszą umową, zastosowanie mają przepisy kodeksu Cywilnego i Ustawy Prawo Zamówień Publicznych. Strony wyłączają jednak miedzy sobą zastosowanie art. 552 KC.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Umowę  sporządzono  w  trzech jednobrzmiących egzemplarzach po  dwa dla Zamawiającego i jeden dla Wykonawcy.</w:t>
      </w:r>
    </w:p>
    <w:p w:rsidR="00481429" w:rsidRDefault="00481429" w:rsidP="00481429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240" w:lineRule="exact"/>
        <w:ind w:left="284" w:hanging="284"/>
        <w:jc w:val="both"/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</w:pPr>
      <w:r>
        <w:rPr>
          <w:rFonts w:ascii="Tahoma" w:eastAsia="Tahoma" w:hAnsi="Tahoma" w:cs="Tahoma"/>
          <w:color w:val="00000A"/>
          <w:sz w:val="20"/>
          <w:szCs w:val="20"/>
          <w:shd w:val="clear" w:color="auto" w:fill="FFFFFF"/>
        </w:rPr>
        <w:t>Załączniki do umowy stanowią jej integralną część:</w:t>
      </w:r>
    </w:p>
    <w:p w:rsidR="00481429" w:rsidRDefault="00481429" w:rsidP="00481429">
      <w:pPr>
        <w:suppressAutoHyphens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81429" w:rsidRDefault="00481429" w:rsidP="00481429">
      <w:pPr>
        <w:suppressAutoHyphens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81429" w:rsidRDefault="00481429" w:rsidP="00481429">
      <w:pPr>
        <w:numPr>
          <w:ilvl w:val="0"/>
          <w:numId w:val="13"/>
        </w:numPr>
        <w:tabs>
          <w:tab w:val="num" w:pos="0"/>
        </w:tabs>
        <w:suppressAutoHyphens/>
        <w:ind w:left="720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Formularz Oferty, Zestawienie parametrów technicznych, warunków gwarancji oraz szkoleń</w:t>
      </w:r>
    </w:p>
    <w:p w:rsidR="00481429" w:rsidRDefault="00481429" w:rsidP="00481429">
      <w:pPr>
        <w:numPr>
          <w:ilvl w:val="0"/>
          <w:numId w:val="13"/>
        </w:numPr>
        <w:tabs>
          <w:tab w:val="num" w:pos="0"/>
        </w:tabs>
        <w:suppressAutoHyphens/>
        <w:ind w:left="720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Porozumienie BHP</w:t>
      </w:r>
    </w:p>
    <w:p w:rsidR="00481429" w:rsidRDefault="00481429" w:rsidP="00481429">
      <w:pPr>
        <w:numPr>
          <w:ilvl w:val="0"/>
          <w:numId w:val="13"/>
        </w:numPr>
        <w:suppressAutoHyphens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 xml:space="preserve">Umowa powierzenia przetwarzania danych osobowych </w:t>
      </w:r>
    </w:p>
    <w:p w:rsidR="00481429" w:rsidRDefault="00481429" w:rsidP="00481429">
      <w:pPr>
        <w:numPr>
          <w:ilvl w:val="0"/>
          <w:numId w:val="13"/>
        </w:numPr>
        <w:tabs>
          <w:tab w:val="num" w:pos="0"/>
        </w:tabs>
        <w:suppressAutoHyphens/>
        <w:ind w:left="720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Kopia dokumentu nadania podmiotowi numeru NIP</w:t>
      </w:r>
    </w:p>
    <w:p w:rsidR="00481429" w:rsidRDefault="00481429" w:rsidP="00481429">
      <w:pPr>
        <w:numPr>
          <w:ilvl w:val="0"/>
          <w:numId w:val="13"/>
        </w:numPr>
        <w:suppressAutoHyphens/>
        <w:spacing w:line="276" w:lineRule="auto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Kopia dokumentu nadania podmiotowi numeru REGON</w:t>
      </w:r>
    </w:p>
    <w:p w:rsidR="00481429" w:rsidRDefault="00481429" w:rsidP="00481429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481429" w:rsidRDefault="00481429" w:rsidP="00481429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481429" w:rsidRDefault="00481429" w:rsidP="00481429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Wykonawca</w:t>
      </w:r>
      <w:r>
        <w:rPr>
          <w:rFonts w:ascii="Tahoma" w:hAnsi="Tahoma" w:cs="Tahoma"/>
          <w:b/>
          <w:sz w:val="20"/>
          <w:szCs w:val="20"/>
          <w:lang w:eastAsia="ar-SA"/>
        </w:rPr>
        <w:tab/>
      </w:r>
      <w:r>
        <w:rPr>
          <w:rFonts w:ascii="Tahoma" w:hAnsi="Tahoma" w:cs="Tahoma"/>
          <w:b/>
          <w:sz w:val="20"/>
          <w:szCs w:val="20"/>
          <w:lang w:eastAsia="ar-SA"/>
        </w:rPr>
        <w:tab/>
      </w:r>
      <w:r>
        <w:rPr>
          <w:rFonts w:ascii="Tahoma" w:hAnsi="Tahoma" w:cs="Tahoma"/>
          <w:b/>
          <w:sz w:val="20"/>
          <w:szCs w:val="20"/>
          <w:lang w:eastAsia="ar-SA"/>
        </w:rPr>
        <w:tab/>
      </w:r>
      <w:r>
        <w:rPr>
          <w:rFonts w:ascii="Tahoma" w:hAnsi="Tahoma" w:cs="Tahoma"/>
          <w:b/>
          <w:sz w:val="20"/>
          <w:szCs w:val="20"/>
          <w:lang w:eastAsia="ar-SA"/>
        </w:rPr>
        <w:tab/>
      </w:r>
      <w:r>
        <w:rPr>
          <w:rFonts w:ascii="Tahoma" w:hAnsi="Tahoma" w:cs="Tahoma"/>
          <w:b/>
          <w:sz w:val="20"/>
          <w:szCs w:val="20"/>
          <w:lang w:eastAsia="ar-SA"/>
        </w:rPr>
        <w:tab/>
      </w:r>
      <w:r>
        <w:rPr>
          <w:rFonts w:ascii="Tahoma" w:hAnsi="Tahoma" w:cs="Tahoma"/>
          <w:b/>
          <w:sz w:val="20"/>
          <w:szCs w:val="20"/>
          <w:lang w:eastAsia="ar-SA"/>
        </w:rPr>
        <w:tab/>
        <w:t xml:space="preserve">       Zamawiający</w:t>
      </w: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br w:type="page"/>
      </w:r>
    </w:p>
    <w:p w:rsidR="00481429" w:rsidRDefault="00481429" w:rsidP="00481429">
      <w:pPr>
        <w:suppressAutoHyphens/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lastRenderedPageBreak/>
        <w:t>Załącznik Nr 2 do Umowy nr…………………....</w:t>
      </w:r>
    </w:p>
    <w:p w:rsidR="00481429" w:rsidRDefault="00481429" w:rsidP="00481429">
      <w:pPr>
        <w:tabs>
          <w:tab w:val="left" w:pos="336"/>
        </w:tabs>
        <w:suppressAutoHyphens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tabs>
          <w:tab w:val="left" w:pos="336"/>
        </w:tabs>
        <w:suppressAutoHyphens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tabs>
          <w:tab w:val="left" w:pos="336"/>
        </w:tabs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POROZUMIENIE 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br/>
        <w:t>do Umowy nr …….. z dnia .............................................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w sprawie współpracy z wykonawcą, którego pracownicy wykonują prace na terenie Wojewódzkiego Wielospecjalistycznego Centrum Onkologii i Traumatologii im. M. Kopernika w Łodzi dotyczące spełnienia wymagań,  zapewnienia bezpieczeństwa i higieny pracy oraz ustanowieniu Koordynatora ds. BHP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i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 podstawie przepisów art. 208 Kodeksu pracy zawiera się porozumienie o współpracy pomiędzy następującymi pracodawcami: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Wojewódzkim Wielospecjalistycznym Centrum Onkologii i Traumatologii im. M. Kopernika 93-513 Łódź ul. Pabianicka 62, NIP 729-23-45-599, REGON 000295403, zwanym dalej Zamawiającym,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a firmą: . 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…………………………………………………………………………………………………………..., 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reprezentowana przez: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ahoma" w:eastAsia="Tahoma" w:hAnsi="Tahoma" w:cs="Tahoma"/>
          <w:sz w:val="20"/>
          <w:shd w:val="clear" w:color="auto" w:fill="FFFFFF"/>
        </w:rPr>
        <w:t xml:space="preserve">………….. - ………………..  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b/>
          <w:sz w:val="20"/>
          <w:shd w:val="clear" w:color="auto" w:fill="FFFFFF"/>
        </w:rPr>
      </w:pPr>
      <w:r>
        <w:rPr>
          <w:rFonts w:ascii="Tahoma" w:eastAsia="Tahoma" w:hAnsi="Tahoma" w:cs="Tahoma"/>
          <w:sz w:val="20"/>
          <w:shd w:val="clear" w:color="auto" w:fill="FFFFFF"/>
        </w:rPr>
        <w:t>zwaną dalej Wykonawcą</w:t>
      </w:r>
      <w:r>
        <w:rPr>
          <w:rFonts w:ascii="Tahoma" w:eastAsia="Tahoma" w:hAnsi="Tahoma" w:cs="Tahoma"/>
          <w:sz w:val="20"/>
          <w:shd w:val="clear" w:color="auto" w:fill="FFFFFF"/>
        </w:rPr>
        <w:tab/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§1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Ilekroć w porozumieniu jest mowa o pracodawcy rozumie się przez to Zamawiającego oraz Wykonawcę.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Ilekroć w porozumieniu jest mowa o pracownikach Wykonawcy, rozumie się przez to pracowników zatrudnionych przez Wykonawcę bez względu na rodzaj zatrudnienia oraz jego podwykonawców (jeśli umowa z Zamawiającym to przewiduje)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§2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Pracodawcy stwierdzają zgodnie, że ich pracownicy wykonują jednocześnie pracę w tym samym miejscu, tj. na terenie Wojewódzkiego Wielospecjalistycznego Centrum Onkologii i Traumatologii im. M. Kopernika w Łodzi, zwanym dalej miejscem pracy.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§3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Pracodawcy zobowiązują się współpracować ze sobą w zakresie oraz w celu zapewnienia pracującym w tym samym miejscu pracownikom bezpiecznej i higienicznej pracy, a także bezpieczeństwa pacjentów.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§4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Pracodawcy ustalają Koordynatora ds. BHP w osobie Pani Sylwii Piotrowskiej, która sprawować będzie nadzór nad przestrzeganiem przepisów i zasad BHP przez wszystkich zatrudnionych w wymienionym w §2 miejscu pracy.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§5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Do obowiązków Koordynatora należy:</w:t>
      </w:r>
    </w:p>
    <w:p w:rsidR="00481429" w:rsidRDefault="00481429" w:rsidP="00481429">
      <w:pPr>
        <w:numPr>
          <w:ilvl w:val="0"/>
          <w:numId w:val="14"/>
        </w:numPr>
        <w:suppressAutoHyphens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nadzór w zakresie bezpieczeństwa i higieny pracy pracowników firm zewnętrznych wykonujących prace na terenie Centrum,</w:t>
      </w:r>
    </w:p>
    <w:p w:rsidR="00481429" w:rsidRDefault="00481429" w:rsidP="00481429">
      <w:pPr>
        <w:numPr>
          <w:ilvl w:val="0"/>
          <w:numId w:val="14"/>
        </w:numPr>
        <w:suppressAutoHyphens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okresowe (nie rzadziej niż raz na 6 miesięcy lecz minimum 1x w ciągu trwania umowy) i doraźne (wynikające z nagłych zdarzeń/ zgłoszeń) kontrolowanie stanu bezpieczeństwa i higieny pracy oraz przestrzegania przepisów bezpieczeństwa i higieny pracy jak i zasad obowiązujących w </w:t>
      </w:r>
      <w:r>
        <w:rPr>
          <w:rFonts w:ascii="Tahoma" w:eastAsia="Tahoma" w:hAnsi="Tahoma" w:cs="Tahoma"/>
          <w:sz w:val="20"/>
        </w:rPr>
        <w:lastRenderedPageBreak/>
        <w:t>tym zakresie w każdym miejscu wykonywania pracy wraz z protokołowaniem prowadzonych kontroli (wzór stosowanego protokołu stanowi załącznik nr 1 do porozumienia zawieranego z podmiotami, których pracownicy świadczyć będą pracę na terenie Centrum),</w:t>
      </w:r>
    </w:p>
    <w:p w:rsidR="00481429" w:rsidRDefault="00481429" w:rsidP="00481429">
      <w:pPr>
        <w:numPr>
          <w:ilvl w:val="0"/>
          <w:numId w:val="14"/>
        </w:numPr>
        <w:suppressAutoHyphens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kontrolowanie aktualności zaświadczeń lekarskich wydawanych w ramach profilaktycznej opieki zdrowotnej o braku przeciwwskazań do wykonywania pracy na danym stanowisku,</w:t>
      </w:r>
    </w:p>
    <w:p w:rsidR="00481429" w:rsidRDefault="00481429" w:rsidP="00481429">
      <w:pPr>
        <w:numPr>
          <w:ilvl w:val="0"/>
          <w:numId w:val="14"/>
        </w:numPr>
        <w:suppressAutoHyphens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kontrolowania dokumentacji BHP pracodawców i pracowników, o których mowa w §1  w szczególności aktualności przeprowadzonych szkoleń BHP oraz stanu zapoznania ww. pracowników z Kartami Ocen Ryzyka Zawodowego zgodnych z ich zatrudnieniem,</w:t>
      </w:r>
    </w:p>
    <w:p w:rsidR="00481429" w:rsidRDefault="00481429" w:rsidP="00481429">
      <w:pPr>
        <w:numPr>
          <w:ilvl w:val="0"/>
          <w:numId w:val="14"/>
        </w:numPr>
        <w:suppressAutoHyphens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informowanie pracowników firm zewnętrznych o zagrożeniach występujących w Centrum oraz obowiązujących ich procedurach i instrukcjach,</w:t>
      </w:r>
    </w:p>
    <w:p w:rsidR="00481429" w:rsidRDefault="00481429" w:rsidP="00481429">
      <w:pPr>
        <w:numPr>
          <w:ilvl w:val="0"/>
          <w:numId w:val="14"/>
        </w:numPr>
        <w:suppressAutoHyphens/>
        <w:ind w:left="425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ścisła współpraca z inspektorami ds. bezpieczeństwa i higieny pracy firm zewnętrznych wykonujących pracę na terenie Centrum.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§6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Koordynator ds. BHP ma prawo do:</w:t>
      </w:r>
    </w:p>
    <w:p w:rsidR="00481429" w:rsidRDefault="00481429" w:rsidP="00481429">
      <w:pPr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przeglądu stanu bezpieczeństwa i higieny pracy na stanowiskach pracy pracowników Wykonawcy,</w:t>
      </w:r>
    </w:p>
    <w:p w:rsidR="00481429" w:rsidRDefault="00481429" w:rsidP="00481429">
      <w:pPr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informowania pracodawców o zauważonych zagrożeniach wypadkowych oraz uchybieniach w zakresie BHP na stanowiskach pracy pracowników Wykonawcy,</w:t>
      </w:r>
    </w:p>
    <w:p w:rsidR="00481429" w:rsidRDefault="00481429" w:rsidP="00481429">
      <w:pPr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niezwłocznego wstrzymania pracy maszyny lub urządzenia na stanowiskach pracy pracowników Wykonawcy w razie wystąpienia bezpośredniego zagrożenia życia lub zdrowia pracownika lub innej osoby,</w:t>
      </w:r>
    </w:p>
    <w:p w:rsidR="00481429" w:rsidRDefault="00481429" w:rsidP="00481429">
      <w:pPr>
        <w:numPr>
          <w:ilvl w:val="0"/>
          <w:numId w:val="15"/>
        </w:numPr>
        <w:tabs>
          <w:tab w:val="left" w:pos="426"/>
        </w:tabs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niezwłocznego odsunięcia od pracy pracownika Wykonawcy, który swoim zachowaniem lub sposobem wykonywania pracy stwarza zagrożenie dla życia lub zdrowia własnego lub innych osób,</w:t>
      </w:r>
    </w:p>
    <w:p w:rsidR="00481429" w:rsidRDefault="00481429" w:rsidP="00481429">
      <w:pPr>
        <w:numPr>
          <w:ilvl w:val="0"/>
          <w:numId w:val="15"/>
        </w:numPr>
        <w:tabs>
          <w:tab w:val="left" w:pos="360"/>
        </w:tabs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niezwłocznego odsunięcia od pracy pracowników Wykonawcy, którzy nie posiadają aktualnych profilaktycznych badań lekarskich dopuszczających do wykonywania pracy na danym stanowisku.</w:t>
      </w:r>
    </w:p>
    <w:p w:rsidR="00481429" w:rsidRDefault="00481429" w:rsidP="00481429">
      <w:pPr>
        <w:tabs>
          <w:tab w:val="left" w:pos="360"/>
        </w:tabs>
        <w:ind w:left="720"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tabs>
          <w:tab w:val="left" w:pos="5040"/>
        </w:tabs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§7</w:t>
      </w:r>
    </w:p>
    <w:p w:rsidR="00481429" w:rsidRDefault="00481429" w:rsidP="00481429">
      <w:pPr>
        <w:tabs>
          <w:tab w:val="left" w:pos="5040"/>
        </w:tabs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numPr>
          <w:ilvl w:val="0"/>
          <w:numId w:val="16"/>
        </w:numPr>
        <w:tabs>
          <w:tab w:val="left" w:pos="426"/>
        </w:tabs>
        <w:suppressAutoHyphens/>
        <w:ind w:left="425" w:hanging="283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Wyznaczenie Koordynatora ds. BHP nie zwalnia Wykonawcy z obowiązku zapewnienia pracownikom bezpieczeństwa </w:t>
      </w:r>
      <w:r>
        <w:rPr>
          <w:rFonts w:ascii="Tahoma" w:eastAsia="Tahoma" w:hAnsi="Tahoma" w:cs="Tahoma"/>
          <w:sz w:val="20"/>
        </w:rPr>
        <w:br/>
        <w:t>i higieny pracy w ramach działań jego organizacji.</w:t>
      </w:r>
    </w:p>
    <w:p w:rsidR="00481429" w:rsidRDefault="00481429" w:rsidP="00481429">
      <w:pPr>
        <w:numPr>
          <w:ilvl w:val="0"/>
          <w:numId w:val="16"/>
        </w:numPr>
        <w:tabs>
          <w:tab w:val="left" w:pos="426"/>
        </w:tabs>
        <w:suppressAutoHyphens/>
        <w:ind w:left="425" w:hanging="283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Każdy z pracodawców odpowiada odrębnie za stosowanie przepisów BHP oraz podległych pracowników.</w:t>
      </w:r>
    </w:p>
    <w:p w:rsidR="00481429" w:rsidRDefault="00481429" w:rsidP="00481429">
      <w:pPr>
        <w:tabs>
          <w:tab w:val="left" w:pos="426"/>
        </w:tabs>
        <w:ind w:left="426" w:hanging="426"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§8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numPr>
          <w:ilvl w:val="0"/>
          <w:numId w:val="17"/>
        </w:numPr>
        <w:tabs>
          <w:tab w:val="left" w:pos="426"/>
        </w:tabs>
        <w:suppressAutoHyphens/>
        <w:ind w:left="425" w:hanging="283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 razie wypadku przy pracy pracownika Wykonawcy, ustalenia okoliczności i przyczyn wypadku dokona zespół powypadkowy powołany przez Pracodawcę poszkodowanego pracownika.</w:t>
      </w:r>
    </w:p>
    <w:p w:rsidR="00481429" w:rsidRDefault="00481429" w:rsidP="00481429">
      <w:pPr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Ustalenie przyczyn i okoliczności wypadku, mającego miejsce na terenie Szpitala odbywać się będzie z Udziałem Koordynatora ds. BHP.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§9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Pracownicy Wykonawcy wykonujący pracę na terenie Centrum powinni:</w:t>
      </w:r>
    </w:p>
    <w:p w:rsidR="00481429" w:rsidRDefault="00481429" w:rsidP="00481429">
      <w:pPr>
        <w:numPr>
          <w:ilvl w:val="0"/>
          <w:numId w:val="18"/>
        </w:numPr>
        <w:tabs>
          <w:tab w:val="left" w:pos="720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posiadać aktualne profilaktyczne badania lekarskie,</w:t>
      </w:r>
    </w:p>
    <w:p w:rsidR="00481429" w:rsidRDefault="00481429" w:rsidP="00481429">
      <w:pPr>
        <w:numPr>
          <w:ilvl w:val="0"/>
          <w:numId w:val="18"/>
        </w:numPr>
        <w:tabs>
          <w:tab w:val="left" w:pos="1418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posiadać udokumentowane odbycie u pracodawcy szkolenia wstępnego, okresowego oraz instruktażu stanowiskowego zgodnie z wykonywanym zawodem,</w:t>
      </w:r>
    </w:p>
    <w:p w:rsidR="00481429" w:rsidRDefault="00481429" w:rsidP="00481429">
      <w:pPr>
        <w:numPr>
          <w:ilvl w:val="0"/>
          <w:numId w:val="18"/>
        </w:numPr>
        <w:tabs>
          <w:tab w:val="left" w:pos="1418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znać właściwości substancji niebezpiecznych, jeżeli takimi posługują się wykonując pracę i umieć stosować je w sposób bezpieczny,</w:t>
      </w:r>
    </w:p>
    <w:p w:rsidR="00481429" w:rsidRDefault="00481429" w:rsidP="00481429">
      <w:pPr>
        <w:numPr>
          <w:ilvl w:val="0"/>
          <w:numId w:val="18"/>
        </w:numPr>
        <w:tabs>
          <w:tab w:val="left" w:pos="720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znać i przestrzegać instrukcji obsługi wykorzystywanych maszyn i urządzeń,</w:t>
      </w:r>
    </w:p>
    <w:p w:rsidR="00481429" w:rsidRDefault="00481429" w:rsidP="00481429">
      <w:pPr>
        <w:numPr>
          <w:ilvl w:val="0"/>
          <w:numId w:val="18"/>
        </w:numPr>
        <w:tabs>
          <w:tab w:val="left" w:pos="1418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znać i przestrzegać obowiązujące w Szpitalu procedury, instrukcje i schematy, które bezpośrednio wiążą się z wykonywaną przez nich pracą,</w:t>
      </w:r>
    </w:p>
    <w:p w:rsidR="00481429" w:rsidRDefault="00481429" w:rsidP="00481429">
      <w:pPr>
        <w:numPr>
          <w:ilvl w:val="0"/>
          <w:numId w:val="18"/>
        </w:numPr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umieć identyfikować czynniki szkodliwe i uciążliwe na swoich stanowiskach pracy i ograniczać ich oddziaływanie na otoczenie,</w:t>
      </w:r>
    </w:p>
    <w:p w:rsidR="00481429" w:rsidRDefault="00481429" w:rsidP="00481429">
      <w:pPr>
        <w:numPr>
          <w:ilvl w:val="0"/>
          <w:numId w:val="18"/>
        </w:numPr>
        <w:tabs>
          <w:tab w:val="left" w:pos="720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znać zagrożenia występujące na terenie Centrum,</w:t>
      </w:r>
    </w:p>
    <w:p w:rsidR="00481429" w:rsidRDefault="00481429" w:rsidP="00481429">
      <w:pPr>
        <w:numPr>
          <w:ilvl w:val="0"/>
          <w:numId w:val="18"/>
        </w:numPr>
        <w:tabs>
          <w:tab w:val="left" w:pos="720"/>
        </w:tabs>
        <w:suppressAutoHyphens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posiadać stosowne kwalifikacje zawodowe do wykonywania określonych prac,</w:t>
      </w:r>
    </w:p>
    <w:p w:rsidR="00481429" w:rsidRDefault="00481429" w:rsidP="00481429">
      <w:pPr>
        <w:numPr>
          <w:ilvl w:val="0"/>
          <w:numId w:val="18"/>
        </w:numPr>
        <w:tabs>
          <w:tab w:val="left" w:pos="720"/>
        </w:tabs>
        <w:suppressAutoHyphens/>
        <w:ind w:left="720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posiadać środki indywidualnej ochrony, odzież i obuwie robocze.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§10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Wykonawca oświadcza, że pracownicy wykonujący pracę na terenie Centrum spełniają wymagania wymienione w §9.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§11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Obowiązkiem Zamawiającego jest poinformowanie o osobach wyznaczonych do udzielenia pierwszej pomocy i wykonywania działań w zakresie zwalczania pożarów i ewakuacji pracowników.</w:t>
      </w:r>
    </w:p>
    <w:p w:rsidR="00481429" w:rsidRDefault="00481429" w:rsidP="00481429">
      <w:pPr>
        <w:suppressAutoHyphens/>
        <w:ind w:left="360"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§12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Obowiązkiem Wykonawcy jest pisemne przekazanie Koordynatorowi ds. BHP, najpóźniej w dniu rozpoczęcia wykonywania prac: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nazwy firmy, imienia i nazwiska pracodawcy oraz adresu jego siedziby, telefonu, adresu e-mail,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wskazanie osoby sprawującej bezpośredni nadzór nad przestrzeganiem przepisów BHP w trakcie wykonywania prac lub usług,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czasu trwania umowy,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rodzaju i miejsc wykonywanych prac, wykazu pracowników oraz podwykonawców (jeśli umowa z Zamawiającym to przewiduje), którzy będą wykonywać prace oraz dane osób nadzorujących ich pracę,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 przypadku prac serwisowych informacji o dniach i godzinach ich wykonywania,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umożliwienie Koordynatorowi dostępu do stanowisk pracy, wglądu do dokumentacji (instrukcji) użytkowania aparatów, maszyn i urządzeń oraz dokumentacji szkoleń pracowników w zakresie BHP, zapoznania pracowników z Kartami Ocen Ryzyka Zawodowego,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informacji o stosowanych substancjach niebezpiecznych i miejscach ich przechowywania na terenie Szpitala,</w:t>
      </w:r>
    </w:p>
    <w:p w:rsidR="00481429" w:rsidRDefault="00481429" w:rsidP="00481429">
      <w:pPr>
        <w:numPr>
          <w:ilvl w:val="0"/>
          <w:numId w:val="19"/>
        </w:numPr>
        <w:tabs>
          <w:tab w:val="left" w:pos="720"/>
        </w:tabs>
        <w:suppressAutoHyphens/>
        <w:ind w:left="106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do zgłaszania i konsultowania z Koordynatorem ds. BHP wszelkich zmian mających wpływ na stan BHP. 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 </w:t>
      </w:r>
      <w:r>
        <w:rPr>
          <w:rFonts w:ascii="Tahoma" w:eastAsia="Tahoma" w:hAnsi="Tahoma" w:cs="Tahoma"/>
          <w:b/>
          <w:sz w:val="20"/>
        </w:rPr>
        <w:t>§13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Wszelkie zmiany do treści niniejszego porozumienia dokonane będą w formie pisemnej pod rygorem nieważności.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§14</w:t>
      </w: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Porozumienie zostało sporządzone w trzech jednobrzmiących egzemplarzach, po jednym dla Wykonawcy, Zamawiającego i Koordynatora ds. BHP.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§15</w:t>
      </w:r>
    </w:p>
    <w:p w:rsidR="00481429" w:rsidRDefault="00481429" w:rsidP="00481429">
      <w:pPr>
        <w:suppressAutoHyphens/>
        <w:ind w:left="360"/>
        <w:jc w:val="center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Porozumienie wchodzi w życie z dniem podpisania oraz z mocą obowiązywania do dnia zakończenia obowiązującej strony umowy.</w:t>
      </w:r>
    </w:p>
    <w:p w:rsidR="00481429" w:rsidRDefault="00481429" w:rsidP="00481429">
      <w:pPr>
        <w:suppressAutoHyphens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ind w:left="360"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ind w:left="360"/>
        <w:jc w:val="both"/>
        <w:rPr>
          <w:rFonts w:ascii="Tahoma" w:eastAsia="Tahoma" w:hAnsi="Tahoma" w:cs="Tahoma"/>
          <w:sz w:val="20"/>
        </w:rPr>
      </w:pPr>
    </w:p>
    <w:p w:rsidR="00481429" w:rsidRDefault="00481429" w:rsidP="00481429">
      <w:pPr>
        <w:suppressAutoHyphens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...................................          </w:t>
      </w:r>
      <w:r>
        <w:rPr>
          <w:rFonts w:ascii="Tahoma" w:eastAsia="Tahoma" w:hAnsi="Tahoma" w:cs="Tahoma"/>
          <w:sz w:val="20"/>
        </w:rPr>
        <w:tab/>
        <w:t xml:space="preserve">..........................................        </w:t>
      </w:r>
      <w:r>
        <w:rPr>
          <w:rFonts w:ascii="Tahoma" w:eastAsia="Tahoma" w:hAnsi="Tahoma" w:cs="Tahoma"/>
          <w:sz w:val="20"/>
        </w:rPr>
        <w:tab/>
        <w:t xml:space="preserve"> ........................................</w:t>
      </w:r>
    </w:p>
    <w:p w:rsidR="00481429" w:rsidRDefault="00481429" w:rsidP="00481429">
      <w:pPr>
        <w:suppressAutoHyphens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pieczątka i podpis Zamawiającego      pieczątka i podpis Wykonawcy            pieczątka i podpis                 </w:t>
      </w:r>
    </w:p>
    <w:p w:rsidR="00481429" w:rsidRDefault="00481429" w:rsidP="00481429">
      <w:pPr>
        <w:suppressAutoHyphens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Koordynatora BHP</w:t>
      </w:r>
    </w:p>
    <w:p w:rsidR="00481429" w:rsidRDefault="00481429" w:rsidP="00481429">
      <w:pPr>
        <w:suppressAutoHyphens/>
        <w:rPr>
          <w:rFonts w:ascii="Tahoma" w:eastAsia="Tahoma" w:hAnsi="Tahoma" w:cs="Tahoma"/>
          <w:b/>
          <w:sz w:val="20"/>
        </w:rPr>
      </w:pPr>
    </w:p>
    <w:p w:rsidR="00481429" w:rsidRDefault="00481429" w:rsidP="00481429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Załącznik nr  3  do umowy nr ……………………….</w:t>
      </w:r>
    </w:p>
    <w:p w:rsidR="00481429" w:rsidRDefault="00481429" w:rsidP="00481429">
      <w:pPr>
        <w:suppressAutoHyphens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481429" w:rsidRDefault="00481429" w:rsidP="00481429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UMOWA</w:t>
      </w:r>
    </w:p>
    <w:p w:rsidR="00481429" w:rsidRDefault="00481429" w:rsidP="00481429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POWIERZENIA PRZETWARZANIA DANYCH OSOBOWYCH</w:t>
      </w:r>
    </w:p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1/ Wojewódzkie Wielospecjalistyczne Centrum Onkologii i Traumatologii im. M. Kopernika w Łodzi,</w:t>
      </w:r>
      <w:r>
        <w:rPr>
          <w:rFonts w:ascii="Tahoma" w:hAnsi="Tahoma" w:cs="Tahoma"/>
          <w:sz w:val="20"/>
          <w:szCs w:val="20"/>
          <w:lang w:eastAsia="ar-SA"/>
        </w:rPr>
        <w:t xml:space="preserve"> ul. Pabianicka 62, 93-513 Łódź, wpisane do Krajowego Rejestru Sądowego Rejestru Stowarzyszeń, innych organizacji społecznych i zawodowych, fundacji i publicznych zakładów opieki zdrowotnej w Sądzie Rejonowym dla Łodzi – Śródmieścia w Łodzi, XX Wydział KRS pod numerem KRS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0000004955, </w:t>
      </w:r>
      <w:r>
        <w:rPr>
          <w:rFonts w:ascii="Tahoma" w:hAnsi="Tahoma" w:cs="Tahoma"/>
          <w:sz w:val="20"/>
          <w:szCs w:val="20"/>
          <w:lang w:eastAsia="ar-SA"/>
        </w:rPr>
        <w:t xml:space="preserve">REGON 000295403,  NIP 7292345599, 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reprezentowane przez……………………………………………………………………….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zwane dalej  </w:t>
      </w:r>
      <w:r>
        <w:rPr>
          <w:rFonts w:ascii="Tahoma" w:hAnsi="Tahoma" w:cs="Tahoma"/>
          <w:b/>
          <w:sz w:val="20"/>
          <w:szCs w:val="20"/>
          <w:lang w:eastAsia="ar-SA"/>
        </w:rPr>
        <w:t>Administratorem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oraz: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2/ firmę  ..........................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z  siedzibą  w  ..........................,  ulica  .........................., 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wpisaną  do  rejestru  ..........................................................................................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reprezentowaną  przez...................................................,  </w:t>
      </w:r>
    </w:p>
    <w:p w:rsidR="00481429" w:rsidRDefault="00481429" w:rsidP="004814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zwaną dalej </w:t>
      </w:r>
      <w:r>
        <w:rPr>
          <w:rFonts w:ascii="Tahoma" w:hAnsi="Tahoma" w:cs="Tahoma"/>
          <w:b/>
          <w:sz w:val="20"/>
          <w:szCs w:val="20"/>
          <w:lang w:eastAsia="ar-SA"/>
        </w:rPr>
        <w:t>Podmiotem Przetwarzającym</w:t>
      </w:r>
    </w:p>
    <w:p w:rsidR="00481429" w:rsidRDefault="00481429" w:rsidP="004814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 i Podmiot Przetwarzający będą dalej zwani łącznie „</w:t>
      </w:r>
      <w:r>
        <w:rPr>
          <w:rFonts w:ascii="Tahoma" w:hAnsi="Tahoma" w:cs="Tahoma"/>
          <w:b/>
          <w:sz w:val="20"/>
          <w:szCs w:val="20"/>
        </w:rPr>
        <w:t>Stronami</w:t>
      </w:r>
      <w:r>
        <w:rPr>
          <w:rFonts w:ascii="Tahoma" w:hAnsi="Tahoma" w:cs="Tahoma"/>
          <w:sz w:val="20"/>
          <w:szCs w:val="20"/>
        </w:rPr>
        <w:t>”, a każdy z osobna „</w:t>
      </w:r>
      <w:r>
        <w:rPr>
          <w:rFonts w:ascii="Tahoma" w:hAnsi="Tahoma" w:cs="Tahoma"/>
          <w:b/>
          <w:sz w:val="20"/>
          <w:szCs w:val="20"/>
        </w:rPr>
        <w:t>Stroną</w:t>
      </w:r>
      <w:r>
        <w:rPr>
          <w:rFonts w:ascii="Tahoma" w:hAnsi="Tahoma" w:cs="Tahoma"/>
          <w:sz w:val="20"/>
          <w:szCs w:val="20"/>
        </w:rPr>
        <w:t>”.</w:t>
      </w:r>
    </w:p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Zważywszy, że:</w:t>
      </w:r>
    </w:p>
    <w:p w:rsidR="00481429" w:rsidRDefault="00481429" w:rsidP="00481429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ahoma" w:eastAsia="Arial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Administrator jest administratorem danych osobowych w rozumieniu art. 4 pkt 7 Rozporządzenia Parlamentu Europejskiego i Rady </w:t>
      </w:r>
      <w:r>
        <w:rPr>
          <w:rFonts w:ascii="Tahoma" w:eastAsia="Arial" w:hAnsi="Tahoma" w:cs="Tahoma"/>
          <w:sz w:val="20"/>
          <w:szCs w:val="20"/>
          <w:lang w:eastAsia="ar-SA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>
        <w:rPr>
          <w:rFonts w:ascii="Tahoma" w:hAnsi="Tahoma" w:cs="Tahoma"/>
          <w:sz w:val="20"/>
          <w:szCs w:val="20"/>
          <w:lang w:eastAsia="ar-SA"/>
        </w:rPr>
        <w:t xml:space="preserve"> „RODO”, wskazanych w załączniku nr 1 do umowy.</w:t>
      </w:r>
    </w:p>
    <w:p w:rsidR="00481429" w:rsidRDefault="00481429" w:rsidP="00481429">
      <w:pPr>
        <w:numPr>
          <w:ilvl w:val="0"/>
          <w:numId w:val="20"/>
        </w:numPr>
        <w:spacing w:before="240" w:after="200" w:line="276" w:lineRule="auto"/>
        <w:contextualSpacing/>
        <w:jc w:val="both"/>
        <w:rPr>
          <w:rFonts w:ascii="Tahoma" w:eastAsia="Arial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481429" w:rsidRDefault="00481429" w:rsidP="00481429">
      <w:pPr>
        <w:numPr>
          <w:ilvl w:val="0"/>
          <w:numId w:val="20"/>
        </w:numPr>
        <w:spacing w:before="240" w:after="200" w:line="276" w:lineRule="auto"/>
        <w:contextualSpacing/>
        <w:jc w:val="both"/>
        <w:rPr>
          <w:rFonts w:ascii="Tahoma" w:eastAsia="Arial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Podmiot Przetwarzający jest dostawcą dla Administratora Urządzenia objętego gwarancją.</w:t>
      </w:r>
    </w:p>
    <w:p w:rsidR="00481429" w:rsidRDefault="00481429" w:rsidP="00481429">
      <w:pPr>
        <w:numPr>
          <w:ilvl w:val="0"/>
          <w:numId w:val="20"/>
        </w:numPr>
        <w:spacing w:before="240" w:after="200" w:line="276" w:lineRule="auto"/>
        <w:contextualSpacing/>
        <w:jc w:val="both"/>
        <w:rPr>
          <w:rFonts w:ascii="Tahoma" w:eastAsia="Arial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Podmiot Przetwarzający będzie świadczył usługi na rzecz Administratora, w zakresie określonym w  Umowie nr 128/ZP/18 oraz, że na nośnikach informacji stanowiących części składowe lub przynależności urządzeń objętych Umową nr 128/ZP/18 mogą znajdować się dane osobowe pacjentów.</w:t>
      </w:r>
    </w:p>
    <w:p w:rsidR="00481429" w:rsidRDefault="00481429" w:rsidP="00481429">
      <w:pPr>
        <w:numPr>
          <w:ilvl w:val="0"/>
          <w:numId w:val="20"/>
        </w:numPr>
        <w:spacing w:before="240" w:after="200" w:line="276" w:lineRule="auto"/>
        <w:contextualSpacing/>
        <w:jc w:val="both"/>
        <w:rPr>
          <w:rFonts w:ascii="Tahoma" w:eastAsia="Arial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Niektóre z wykonywanych w ramach Umowy nr 128/ZP/18 czynności uwarunkowane są koniecznością zapewnienia dostępu do przedmiotowych nośników i znajdujących się na nich informacji, w tym danych osobowych.</w:t>
      </w:r>
    </w:p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postanowiły, co następuje: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umowy</w:t>
      </w:r>
      <w:bookmarkStart w:id="1" w:name="_Ref503532323"/>
    </w:p>
    <w:p w:rsidR="00481429" w:rsidRDefault="00481429" w:rsidP="00481429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481429" w:rsidRDefault="00481429" w:rsidP="00481429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481429" w:rsidRDefault="00481429" w:rsidP="00481429">
      <w:pPr>
        <w:numPr>
          <w:ilvl w:val="0"/>
          <w:numId w:val="21"/>
        </w:numPr>
        <w:tabs>
          <w:tab w:val="left" w:pos="284"/>
        </w:tabs>
        <w:spacing w:after="200" w:line="276" w:lineRule="auto"/>
        <w:ind w:left="284" w:hanging="284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lastRenderedPageBreak/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Podmiotu Przetwarzającego</w:t>
      </w:r>
    </w:p>
    <w:p w:rsidR="00481429" w:rsidRDefault="00481429" w:rsidP="00481429">
      <w:pPr>
        <w:keepNext/>
        <w:tabs>
          <w:tab w:val="left" w:pos="708"/>
        </w:tabs>
        <w:spacing w:before="240"/>
        <w:ind w:left="567" w:hanging="567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oświadcza, że:</w:t>
      </w:r>
    </w:p>
    <w:p w:rsidR="00481429" w:rsidRDefault="00481429" w:rsidP="00481429">
      <w:pPr>
        <w:numPr>
          <w:ilvl w:val="0"/>
          <w:numId w:val="22"/>
        </w:numPr>
        <w:tabs>
          <w:tab w:val="left" w:pos="708"/>
        </w:tabs>
        <w:spacing w:line="276" w:lineRule="auto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481429" w:rsidRDefault="00481429" w:rsidP="00481429">
      <w:pPr>
        <w:numPr>
          <w:ilvl w:val="0"/>
          <w:numId w:val="22"/>
        </w:numPr>
        <w:tabs>
          <w:tab w:val="left" w:pos="708"/>
        </w:tabs>
        <w:spacing w:after="200" w:line="276" w:lineRule="auto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dysponuje środkami, doświadczeniem, wiedzą oraz odpowiednio wyszkolonym personelem, umożliwiającymi prawidłowe przetwarzanie danych osobowych w zakresie i w celu określonych w umowie.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3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danych osobowych</w:t>
      </w:r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bookmarkStart w:id="2" w:name="_Ref503346952"/>
      <w:r>
        <w:rPr>
          <w:rFonts w:ascii="Tahoma" w:hAnsi="Tahoma" w:cs="Tahoma"/>
          <w:bCs/>
          <w:iCs/>
          <w:sz w:val="20"/>
          <w:szCs w:val="20"/>
          <w:lang w:eastAsia="en-US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 xml:space="preserve">Podmiot Przetwarzający ma prawo przetwarzać dane osobowe, jeżeli </w:t>
      </w:r>
      <w:r>
        <w:rPr>
          <w:rFonts w:ascii="Tahoma" w:hAnsi="Tahoma" w:cs="Tahoma"/>
          <w:bCs/>
          <w:iCs/>
          <w:color w:val="000000"/>
          <w:sz w:val="20"/>
          <w:szCs w:val="20"/>
          <w:shd w:val="clear" w:color="auto" w:fill="FFFFFF"/>
          <w:lang w:eastAsia="en-US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shd w:val="clear" w:color="auto" w:fill="FFFFFF"/>
          <w:lang w:eastAsia="en-US"/>
        </w:rPr>
        <w:t xml:space="preserve">Przetwarzanie danych osobowych przez Podmiot Przetwarzający jest ograniczone do celu i zakresu wskazanych w </w:t>
      </w:r>
      <w:r>
        <w:rPr>
          <w:rFonts w:ascii="Tahoma" w:hAnsi="Tahoma" w:cs="Tahoma"/>
          <w:bCs/>
          <w:iCs/>
          <w:sz w:val="20"/>
          <w:szCs w:val="20"/>
          <w:lang w:eastAsia="en-US"/>
        </w:rPr>
        <w:t xml:space="preserve">załączniku nr 1 </w:t>
      </w:r>
      <w:r>
        <w:rPr>
          <w:rFonts w:ascii="Tahoma" w:hAnsi="Tahoma" w:cs="Tahoma"/>
          <w:bCs/>
          <w:iCs/>
          <w:sz w:val="20"/>
          <w:szCs w:val="20"/>
          <w:shd w:val="clear" w:color="auto" w:fill="FFFFFF"/>
          <w:lang w:eastAsia="en-US"/>
        </w:rPr>
        <w:t>do umowy.</w:t>
      </w:r>
      <w:bookmarkStart w:id="4" w:name="_Ref503360012"/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shd w:val="clear" w:color="auto" w:fill="FFFFFF"/>
          <w:lang w:eastAsia="en-US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4"/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 xml:space="preserve">Podmiot Przetwarzający prowadzi rejestr wszystkich kategorii czynności przetwarzania dokonywanych w imieniu Administratora zgodnie z art. 30 ust. 2 RODO, </w:t>
      </w:r>
      <w:r>
        <w:rPr>
          <w:rFonts w:ascii="Tahoma" w:hAnsi="Tahoma" w:cs="Tahoma"/>
          <w:bCs/>
          <w:iCs/>
          <w:sz w:val="20"/>
          <w:szCs w:val="20"/>
          <w:shd w:val="clear" w:color="auto" w:fill="FFFFFF"/>
          <w:lang w:eastAsia="en-US"/>
        </w:rPr>
        <w:t>chyba że zgodnie z obowiązującymi przepisami nie ma obowiązku prowadzenia takiego rejestru.</w:t>
      </w:r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shd w:val="clear" w:color="auto" w:fill="FFFFFF"/>
          <w:lang w:eastAsia="en-US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zapewni, że osoby, które będą zaangażowane w czynności przetwarzania danych osobowych w ramach jego organizacji:</w:t>
      </w:r>
      <w:bookmarkEnd w:id="5"/>
    </w:p>
    <w:p w:rsidR="00481429" w:rsidRDefault="00481429" w:rsidP="00481429">
      <w:pPr>
        <w:numPr>
          <w:ilvl w:val="0"/>
          <w:numId w:val="24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otrzymają pisemne upoważnienia do przetwarzania danych osobowych;</w:t>
      </w:r>
    </w:p>
    <w:p w:rsidR="00481429" w:rsidRDefault="00481429" w:rsidP="00481429">
      <w:pPr>
        <w:numPr>
          <w:ilvl w:val="0"/>
          <w:numId w:val="24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będą zaznajomione z obowiązującymi przepisami o ochronie danych osobowych (z uwzględnieniem ich ewentualnych zmian) oraz z odpowiedzialnością za ich nieprzestrzeganie;</w:t>
      </w:r>
    </w:p>
    <w:p w:rsidR="00481429" w:rsidRDefault="00481429" w:rsidP="00481429">
      <w:pPr>
        <w:numPr>
          <w:ilvl w:val="0"/>
          <w:numId w:val="24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będą dokonywały czynności przetwarzania danych osobowych wyłącznie na polecenie Administratora, z zastrzeżeniem ust. 2; oraz</w:t>
      </w:r>
    </w:p>
    <w:p w:rsidR="00481429" w:rsidRDefault="00481429" w:rsidP="00481429">
      <w:pPr>
        <w:numPr>
          <w:ilvl w:val="0"/>
          <w:numId w:val="24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lastRenderedPageBreak/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>
        <w:rPr>
          <w:rFonts w:ascii="Tahoma" w:hAnsi="Tahoma" w:cs="Tahoma"/>
          <w:bCs/>
          <w:sz w:val="20"/>
          <w:szCs w:val="20"/>
          <w:lang w:eastAsia="en-US"/>
        </w:rPr>
        <w:t>.</w:t>
      </w:r>
    </w:p>
    <w:p w:rsidR="00481429" w:rsidRDefault="00481429" w:rsidP="00481429">
      <w:pPr>
        <w:numPr>
          <w:ilvl w:val="0"/>
          <w:numId w:val="23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prowadzi ewidencję udzielonych upoważnień do przetwarzania danych osobowych, o których mowa w ust. 8 lit. a).</w:t>
      </w:r>
    </w:p>
    <w:p w:rsidR="00481429" w:rsidRDefault="00481429" w:rsidP="00481429">
      <w:pPr>
        <w:keepNext/>
        <w:tabs>
          <w:tab w:val="left" w:pos="708"/>
        </w:tabs>
        <w:spacing w:before="240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4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Dalsze powierzenia przetwarzania</w:t>
      </w:r>
    </w:p>
    <w:p w:rsidR="00481429" w:rsidRDefault="00481429" w:rsidP="00481429">
      <w:pPr>
        <w:numPr>
          <w:ilvl w:val="0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81429" w:rsidRDefault="00481429" w:rsidP="00481429">
      <w:pPr>
        <w:numPr>
          <w:ilvl w:val="0"/>
          <w:numId w:val="26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uzyska na to zgodę Administratora, wyrażoną w formie dokumentowej (papierowej lub cyfrowej, w tym za pośrednictwem poczty elektronicznej);</w:t>
      </w:r>
    </w:p>
    <w:p w:rsidR="00481429" w:rsidRDefault="00481429" w:rsidP="00481429">
      <w:pPr>
        <w:numPr>
          <w:ilvl w:val="0"/>
          <w:numId w:val="22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zawrze z podwykonawcą umowę powierzenia przetwarzania danych osobowych na warunkach nie gorszych niż warunki umowy;</w:t>
      </w:r>
    </w:p>
    <w:p w:rsidR="00481429" w:rsidRDefault="00481429" w:rsidP="00481429">
      <w:pPr>
        <w:numPr>
          <w:ilvl w:val="0"/>
          <w:numId w:val="22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 xml:space="preserve">upewni się, że podwykonawca </w:t>
      </w:r>
      <w:r>
        <w:rPr>
          <w:rFonts w:ascii="Tahoma" w:hAnsi="Tahoma" w:cs="Tahoma"/>
          <w:bCs/>
          <w:sz w:val="20"/>
          <w:szCs w:val="20"/>
          <w:shd w:val="clear" w:color="auto" w:fill="FFFFFF"/>
          <w:lang w:eastAsia="en-US"/>
        </w:rPr>
        <w:t>zapewnia wystarczające gwarancje wdrożenia odpowiednich środków technicznych i organizacyjnych, by przetwarzanie odpowiadało wymogom obowiązujących przepisów.</w:t>
      </w:r>
    </w:p>
    <w:p w:rsidR="00481429" w:rsidRDefault="00481429" w:rsidP="00481429">
      <w:pPr>
        <w:numPr>
          <w:ilvl w:val="0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81429" w:rsidRDefault="00481429" w:rsidP="00481429">
      <w:pPr>
        <w:numPr>
          <w:ilvl w:val="0"/>
          <w:numId w:val="25"/>
        </w:numPr>
        <w:tabs>
          <w:tab w:val="left" w:pos="708"/>
        </w:tabs>
        <w:spacing w:after="200"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5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Bezpieczeństwo danych osobowych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before="240"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>
        <w:rPr>
          <w:rFonts w:ascii="Tahoma" w:hAnsi="Tahoma" w:cs="Tahoma"/>
          <w:bCs/>
          <w:iCs/>
          <w:color w:val="000000"/>
          <w:sz w:val="20"/>
          <w:szCs w:val="20"/>
          <w:shd w:val="clear" w:color="auto" w:fill="FFFFFF"/>
          <w:lang w:eastAsia="en-US"/>
        </w:rPr>
        <w:t xml:space="preserve"> ich przypadkowym lub niezgodnym z prawem zniszczeniem, utratą, modyfikacją, nieuprawnionym ujawnieniem lub nieuprawnionym dostępem</w:t>
      </w:r>
      <w:r>
        <w:rPr>
          <w:rFonts w:ascii="Tahoma" w:hAnsi="Tahoma" w:cs="Tahoma"/>
          <w:bCs/>
          <w:iCs/>
          <w:sz w:val="20"/>
          <w:szCs w:val="20"/>
          <w:lang w:eastAsia="en-US"/>
        </w:rPr>
        <w:t>.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niezwłocznie zawiadamia Administratora, przed podjęciem jakichkolwiek działań, o każdym przypadku:</w:t>
      </w:r>
    </w:p>
    <w:p w:rsidR="00481429" w:rsidRDefault="00481429" w:rsidP="00481429">
      <w:pPr>
        <w:numPr>
          <w:ilvl w:val="0"/>
          <w:numId w:val="27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wystąpienia jakiegokolwiek organu z żądaniem udostępnienia danych osobowych, chyba że zakaz ujawnienia tej informacji wynika z obowiązujących przepisów;</w:t>
      </w:r>
    </w:p>
    <w:p w:rsidR="00481429" w:rsidRDefault="00481429" w:rsidP="00481429">
      <w:pPr>
        <w:numPr>
          <w:ilvl w:val="0"/>
          <w:numId w:val="22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wystąpienia przez osobę, której dane osobowe dotyczą, z żądaniem dotyczącym przetwarzania danych osobowych lub ich treści.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481429" w:rsidRDefault="00481429" w:rsidP="00481429">
      <w:pPr>
        <w:numPr>
          <w:ilvl w:val="0"/>
          <w:numId w:val="28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lastRenderedPageBreak/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481429" w:rsidRDefault="00481429" w:rsidP="00481429">
      <w:pPr>
        <w:numPr>
          <w:ilvl w:val="0"/>
          <w:numId w:val="28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bookmarkStart w:id="6" w:name="_Hlk511479474"/>
      <w:r>
        <w:rPr>
          <w:rFonts w:ascii="Tahoma" w:hAnsi="Tahoma" w:cs="Tahoma"/>
          <w:bCs/>
          <w:sz w:val="20"/>
          <w:szCs w:val="20"/>
          <w:lang w:eastAsia="en-US"/>
        </w:rPr>
        <w:t>imię i nazwisko oraz dane kontaktowe inspektora ochrony danych lub oznaczenie innego punktu kontaktowego, od którego można uzyskać więcej informacji;</w:t>
      </w:r>
      <w:bookmarkEnd w:id="6"/>
    </w:p>
    <w:p w:rsidR="00481429" w:rsidRDefault="00481429" w:rsidP="00481429">
      <w:pPr>
        <w:numPr>
          <w:ilvl w:val="0"/>
          <w:numId w:val="28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możliwe konsekwencje naruszenia ochrony danych osobowych; oraz</w:t>
      </w:r>
    </w:p>
    <w:p w:rsidR="00481429" w:rsidRDefault="00481429" w:rsidP="00481429">
      <w:pPr>
        <w:numPr>
          <w:ilvl w:val="0"/>
          <w:numId w:val="28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481429" w:rsidRDefault="00481429" w:rsidP="00481429">
      <w:pPr>
        <w:numPr>
          <w:ilvl w:val="1"/>
          <w:numId w:val="25"/>
        </w:numPr>
        <w:tabs>
          <w:tab w:val="left" w:pos="708"/>
        </w:tabs>
        <w:spacing w:after="200"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6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Prawo do kontroli</w:t>
      </w:r>
    </w:p>
    <w:p w:rsidR="00481429" w:rsidRDefault="00481429" w:rsidP="00481429">
      <w:pPr>
        <w:numPr>
          <w:ilvl w:val="0"/>
          <w:numId w:val="29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481429" w:rsidRDefault="00481429" w:rsidP="00481429">
      <w:pPr>
        <w:numPr>
          <w:ilvl w:val="0"/>
          <w:numId w:val="29"/>
        </w:numPr>
        <w:tabs>
          <w:tab w:val="left" w:pos="708"/>
        </w:tabs>
        <w:spacing w:after="200"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81429" w:rsidRDefault="00481429" w:rsidP="00481429">
      <w:pPr>
        <w:suppressAutoHyphens/>
        <w:ind w:left="360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§ 7</w:t>
      </w:r>
    </w:p>
    <w:p w:rsidR="00481429" w:rsidRDefault="00481429" w:rsidP="00481429">
      <w:pPr>
        <w:suppressAutoHyphens/>
        <w:ind w:left="360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Rozwiązanie umowy</w:t>
      </w:r>
    </w:p>
    <w:p w:rsidR="00481429" w:rsidRDefault="00481429" w:rsidP="00481429">
      <w:pPr>
        <w:numPr>
          <w:ilvl w:val="1"/>
          <w:numId w:val="29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 xml:space="preserve">Umowa zostaje zawarta na czas realizacji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 xml:space="preserve">Umowy nr </w:t>
      </w:r>
      <w:r>
        <w:rPr>
          <w:rFonts w:ascii="Tahoma" w:hAnsi="Tahoma" w:cs="Tahoma"/>
          <w:bCs/>
          <w:iCs/>
          <w:sz w:val="20"/>
          <w:szCs w:val="20"/>
          <w:lang w:eastAsia="en-US"/>
        </w:rPr>
        <w:t>128/ZP/18.</w:t>
      </w:r>
    </w:p>
    <w:p w:rsidR="00481429" w:rsidRDefault="00481429" w:rsidP="00481429">
      <w:pPr>
        <w:numPr>
          <w:ilvl w:val="1"/>
          <w:numId w:val="29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bookmarkStart w:id="7" w:name="_Ref503535635"/>
      <w:r>
        <w:rPr>
          <w:rFonts w:ascii="Tahoma" w:hAnsi="Tahoma" w:cs="Tahoma"/>
          <w:bCs/>
          <w:iCs/>
          <w:sz w:val="20"/>
          <w:szCs w:val="20"/>
          <w:lang w:eastAsia="en-US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7"/>
    </w:p>
    <w:p w:rsidR="00481429" w:rsidRDefault="00481429" w:rsidP="00481429">
      <w:pPr>
        <w:numPr>
          <w:ilvl w:val="1"/>
          <w:numId w:val="29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bookmarkStart w:id="8" w:name="_Ref503365162"/>
      <w:r>
        <w:rPr>
          <w:rFonts w:ascii="Tahoma" w:hAnsi="Tahoma" w:cs="Tahoma"/>
          <w:bCs/>
          <w:iCs/>
          <w:sz w:val="20"/>
          <w:szCs w:val="20"/>
          <w:lang w:eastAsia="en-US"/>
        </w:rPr>
        <w:t>Najpóźniej w dniu rozwiązania umowy Podmiot Przetwarzający ma obowiązek:</w:t>
      </w:r>
      <w:bookmarkEnd w:id="8"/>
    </w:p>
    <w:p w:rsidR="00481429" w:rsidRDefault="00481429" w:rsidP="00481429">
      <w:pPr>
        <w:numPr>
          <w:ilvl w:val="0"/>
          <w:numId w:val="30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usunąć wszelkie dane osobowe; albo</w:t>
      </w:r>
    </w:p>
    <w:p w:rsidR="00481429" w:rsidRDefault="00481429" w:rsidP="00481429">
      <w:pPr>
        <w:numPr>
          <w:ilvl w:val="0"/>
          <w:numId w:val="30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481429" w:rsidRDefault="00481429" w:rsidP="00481429">
      <w:pPr>
        <w:numPr>
          <w:ilvl w:val="0"/>
          <w:numId w:val="30"/>
        </w:numPr>
        <w:tabs>
          <w:tab w:val="left" w:pos="708"/>
        </w:tabs>
        <w:spacing w:line="276" w:lineRule="auto"/>
        <w:ind w:left="1134" w:hanging="567"/>
        <w:jc w:val="both"/>
        <w:outlineLvl w:val="3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Cs/>
          <w:sz w:val="20"/>
          <w:szCs w:val="20"/>
          <w:lang w:eastAsia="en-US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481429" w:rsidRDefault="00481429" w:rsidP="00481429">
      <w:pPr>
        <w:numPr>
          <w:ilvl w:val="1"/>
          <w:numId w:val="29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W przypadku rozwiązania Umowy w trybie ust. 2 wybór Administratora będzie zakomunikowany Podmiotowi Przetwarzającemu w oświadczeniu o rozwiązaniu umowy ze skutkiem natychmiastowym.</w:t>
      </w:r>
    </w:p>
    <w:p w:rsidR="00481429" w:rsidRDefault="00481429" w:rsidP="00481429">
      <w:pPr>
        <w:numPr>
          <w:ilvl w:val="1"/>
          <w:numId w:val="29"/>
        </w:numPr>
        <w:tabs>
          <w:tab w:val="left" w:pos="708"/>
        </w:tabs>
        <w:spacing w:after="200"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§ 8</w:t>
      </w:r>
    </w:p>
    <w:p w:rsidR="00481429" w:rsidRDefault="00481429" w:rsidP="004814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Postanowienia końcowe</w:t>
      </w:r>
    </w:p>
    <w:p w:rsidR="00481429" w:rsidRDefault="00481429" w:rsidP="00481429">
      <w:pPr>
        <w:numPr>
          <w:ilvl w:val="0"/>
          <w:numId w:val="31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Podmiotowi Przetwarzającemu nie przysługuje wynagrodzenie za wykonywanie Umowy.</w:t>
      </w:r>
    </w:p>
    <w:p w:rsidR="00481429" w:rsidRDefault="00481429" w:rsidP="00481429">
      <w:pPr>
        <w:numPr>
          <w:ilvl w:val="0"/>
          <w:numId w:val="31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481429" w:rsidRDefault="00481429" w:rsidP="00481429">
      <w:pPr>
        <w:numPr>
          <w:ilvl w:val="0"/>
          <w:numId w:val="31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Załączniki do Umowy stanowią jej integralną część.</w:t>
      </w:r>
    </w:p>
    <w:p w:rsidR="00481429" w:rsidRDefault="00481429" w:rsidP="00481429">
      <w:pPr>
        <w:numPr>
          <w:ilvl w:val="0"/>
          <w:numId w:val="31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481429" w:rsidRDefault="00481429" w:rsidP="00481429">
      <w:pPr>
        <w:numPr>
          <w:ilvl w:val="0"/>
          <w:numId w:val="31"/>
        </w:numPr>
        <w:tabs>
          <w:tab w:val="left" w:pos="708"/>
        </w:tabs>
        <w:spacing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Wszelkie zmiany umowy wymagają formy pisemnej pod rygorem nieważności.</w:t>
      </w:r>
    </w:p>
    <w:p w:rsidR="00481429" w:rsidRDefault="00481429" w:rsidP="00481429">
      <w:pPr>
        <w:numPr>
          <w:ilvl w:val="0"/>
          <w:numId w:val="31"/>
        </w:numPr>
        <w:tabs>
          <w:tab w:val="left" w:pos="708"/>
        </w:tabs>
        <w:spacing w:after="200" w:line="276" w:lineRule="auto"/>
        <w:jc w:val="both"/>
        <w:outlineLvl w:val="1"/>
        <w:rPr>
          <w:rFonts w:ascii="Tahoma" w:hAnsi="Tahoma" w:cs="Tahoma"/>
          <w:bCs/>
          <w:iCs/>
          <w:sz w:val="20"/>
          <w:szCs w:val="20"/>
          <w:lang w:eastAsia="en-US"/>
        </w:rPr>
      </w:pPr>
      <w:r>
        <w:rPr>
          <w:rFonts w:ascii="Tahoma" w:hAnsi="Tahoma" w:cs="Tahoma"/>
          <w:bCs/>
          <w:iCs/>
          <w:sz w:val="20"/>
          <w:szCs w:val="20"/>
          <w:lang w:eastAsia="en-US"/>
        </w:rPr>
        <w:t>Umowa została sporządzona w dwóch egzemplarzach, po jednym dla każdej ze Stron.</w:t>
      </w: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1429" w:rsidTr="00481429">
        <w:tc>
          <w:tcPr>
            <w:tcW w:w="4606" w:type="dxa"/>
            <w:hideMark/>
          </w:tcPr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Administrator:</w:t>
            </w:r>
          </w:p>
        </w:tc>
        <w:tc>
          <w:tcPr>
            <w:tcW w:w="4606" w:type="dxa"/>
            <w:hideMark/>
          </w:tcPr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Podmiot Przetwarzający:</w:t>
            </w:r>
          </w:p>
        </w:tc>
      </w:tr>
      <w:tr w:rsidR="00481429" w:rsidTr="00481429">
        <w:tc>
          <w:tcPr>
            <w:tcW w:w="4606" w:type="dxa"/>
          </w:tcPr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__________________________</w:t>
            </w:r>
          </w:p>
        </w:tc>
        <w:tc>
          <w:tcPr>
            <w:tcW w:w="4606" w:type="dxa"/>
          </w:tcPr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81429" w:rsidRDefault="00481429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__________________________</w:t>
            </w:r>
          </w:p>
        </w:tc>
      </w:tr>
      <w:tr w:rsidR="00481429" w:rsidTr="00481429">
        <w:tc>
          <w:tcPr>
            <w:tcW w:w="4606" w:type="dxa"/>
          </w:tcPr>
          <w:p w:rsidR="00481429" w:rsidRDefault="00481429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481429" w:rsidRDefault="00481429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rPr>
          <w:rFonts w:ascii="Tahoma" w:hAnsi="Tahoma" w:cs="Tahoma"/>
          <w:b/>
          <w:sz w:val="20"/>
          <w:szCs w:val="20"/>
        </w:rPr>
      </w:pPr>
    </w:p>
    <w:p w:rsidR="00481429" w:rsidRDefault="00481429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481429" w:rsidRDefault="00481429" w:rsidP="00481429">
      <w:pPr>
        <w:spacing w:after="200" w:line="276" w:lineRule="auto"/>
        <w:rPr>
          <w:rFonts w:ascii="Tahoma" w:hAnsi="Tahoma" w:cs="Tahoma"/>
          <w:b/>
          <w:sz w:val="20"/>
          <w:szCs w:val="20"/>
        </w:rPr>
        <w:sectPr w:rsidR="004814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1429" w:rsidRDefault="00481429" w:rsidP="0048142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1 do umowy powierzenia przetwarzania danych osobowych – Dane osobowe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4644"/>
      </w:tblGrid>
      <w:tr w:rsidR="00481429" w:rsidTr="00481429">
        <w:trPr>
          <w:trHeight w:val="56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bookmarkStart w:id="9" w:name="_Hlk517777688"/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Rodzaje danych osobowych</w:t>
            </w:r>
          </w:p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(np. imię, nazwisko, adres, numer PESEL, numer telefonu, e</w:t>
            </w: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noBreakHyphen/>
              <w:t>mail, adres IP, dane o stanie zdrowia)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numPr>
                <w:ilvl w:val="0"/>
                <w:numId w:val="32"/>
              </w:numPr>
              <w:tabs>
                <w:tab w:val="left" w:pos="567"/>
              </w:tabs>
              <w:suppressAutoHyphens/>
              <w:spacing w:line="276" w:lineRule="auto"/>
              <w:ind w:left="567" w:hanging="283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dane zwykłe: imię i nazwisko, nr PESEL, data urodzenia,</w:t>
            </w:r>
          </w:p>
          <w:p w:rsidR="00481429" w:rsidRDefault="00481429">
            <w:pPr>
              <w:numPr>
                <w:ilvl w:val="0"/>
                <w:numId w:val="32"/>
              </w:numPr>
              <w:tabs>
                <w:tab w:val="left" w:pos="567"/>
              </w:tabs>
              <w:suppressAutoHyphens/>
              <w:spacing w:line="276" w:lineRule="auto"/>
              <w:ind w:left="567" w:hanging="283"/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dane szczególnej kategorii: dane dotyczące zdrowia.</w:t>
            </w:r>
          </w:p>
          <w:p w:rsidR="00481429" w:rsidRDefault="00481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9"/>
      <w:tr w:rsidR="00481429" w:rsidTr="00481429">
        <w:trPr>
          <w:trHeight w:val="15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Kategorie osób, których dane osobowe dotyczą</w:t>
            </w:r>
          </w:p>
          <w:p w:rsidR="00481429" w:rsidRDefault="00481429">
            <w:pPr>
              <w:spacing w:before="240" w:after="160"/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(np. pracownicy, dostawcy, pacjenci, kontrahenci, klienci)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9" w:rsidRDefault="0048142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pacjenci i byli pacjenci</w:t>
            </w:r>
          </w:p>
        </w:tc>
      </w:tr>
      <w:tr w:rsidR="00481429" w:rsidTr="00481429">
        <w:trPr>
          <w:trHeight w:val="306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Zakres przetwarzania danych osobowych</w:t>
            </w:r>
          </w:p>
          <w:p w:rsidR="00481429" w:rsidRDefault="00481429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(czynności dokonywane na powierzonych danych osobowych, np.: zbieranie, utrwalanie, organizowanie, porządkowanie, adaptowanie, przechowywanie, modyfikowanie, pobieranie, przeglądanie, udostępnianie, zmienianie, usuwanie)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przeglądanie, udostępnianie, usuwanie</w:t>
            </w:r>
          </w:p>
        </w:tc>
      </w:tr>
      <w:tr w:rsidR="00481429" w:rsidTr="00481429">
        <w:trPr>
          <w:trHeight w:val="10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Charakter przetwarzania</w:t>
            </w:r>
          </w:p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(np. systematyczny/sporadyczny)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sporadyczny</w:t>
            </w:r>
          </w:p>
        </w:tc>
      </w:tr>
      <w:tr w:rsidR="00481429" w:rsidTr="00481429">
        <w:trPr>
          <w:trHeight w:val="10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Cel przetwarzania</w:t>
            </w:r>
          </w:p>
          <w:p w:rsidR="00481429" w:rsidRDefault="00481429">
            <w:pPr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(np. wykonanie umowy z dnia…)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9" w:rsidRDefault="00481429">
            <w:pPr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 xml:space="preserve">Realizacja </w:t>
            </w: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Umową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nr 128/ZP/18 z dnia ………………….. 2018 r.</w:t>
            </w:r>
          </w:p>
        </w:tc>
      </w:tr>
      <w:tr w:rsidR="00481429" w:rsidTr="00481429">
        <w:trPr>
          <w:trHeight w:val="12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>Czas przetwarzania</w:t>
            </w:r>
          </w:p>
          <w:p w:rsidR="00481429" w:rsidRDefault="00481429">
            <w:pPr>
              <w:jc w:val="both"/>
              <w:rPr>
                <w:rFonts w:ascii="Tahoma" w:eastAsia="Calibri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>(np</w:t>
            </w:r>
            <w:r>
              <w:rPr>
                <w:rFonts w:ascii="Tahoma" w:eastAsia="Calibri" w:hAnsi="Tahoma" w:cs="Tahoma"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ahoma" w:eastAsia="Calibri" w:hAnsi="Tahoma" w:cs="Tahoma"/>
                <w:bCs/>
                <w:i/>
                <w:sz w:val="20"/>
                <w:szCs w:val="20"/>
              </w:rPr>
              <w:t>okres obowiązywania umowy</w:t>
            </w:r>
            <w:r>
              <w:rPr>
                <w:rFonts w:ascii="Tahoma" w:eastAsia="Calibri" w:hAnsi="Tahoma" w:cs="Tahoma"/>
                <w:bCs/>
                <w:i/>
                <w:sz w:val="20"/>
                <w:szCs w:val="20"/>
              </w:rPr>
              <w:br/>
              <w:t>z dnia…)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9" w:rsidRDefault="00481429">
            <w:pPr>
              <w:spacing w:after="160"/>
              <w:jc w:val="both"/>
              <w:rPr>
                <w:rFonts w:ascii="Tahoma" w:eastAsia="Calibri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</w:rPr>
              <w:t xml:space="preserve">Na czas trwania </w:t>
            </w: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Umową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nr 128/ZP/18 z dnia ………………. 2018 r.</w:t>
            </w:r>
          </w:p>
        </w:tc>
      </w:tr>
    </w:tbl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</w:p>
    <w:p w:rsidR="00481429" w:rsidRDefault="00481429" w:rsidP="0048142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481429" w:rsidRDefault="00481429" w:rsidP="0048142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2 do umowy powierzenia przetwarzania danych osobowych – Podwykonawcy zatwierdzeni przez Administratora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28"/>
        <w:gridCol w:w="3528"/>
        <w:gridCol w:w="1637"/>
      </w:tblGrid>
      <w:tr w:rsidR="00481429" w:rsidTr="00481429">
        <w:trPr>
          <w:trHeight w:val="56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1429" w:rsidRDefault="00481429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1429" w:rsidRDefault="00481429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1429" w:rsidRDefault="00481429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1429" w:rsidRDefault="00481429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  <w:lang w:eastAsia="en-US"/>
              </w:rPr>
              <w:t>NIP</w:t>
            </w:r>
          </w:p>
        </w:tc>
      </w:tr>
      <w:tr w:rsidR="00481429" w:rsidTr="00481429">
        <w:trPr>
          <w:trHeight w:val="28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numPr>
                <w:ilvl w:val="0"/>
                <w:numId w:val="33"/>
              </w:numPr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81429" w:rsidTr="00481429">
        <w:trPr>
          <w:trHeight w:val="28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numPr>
                <w:ilvl w:val="0"/>
                <w:numId w:val="33"/>
              </w:numPr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81429" w:rsidTr="00481429">
        <w:trPr>
          <w:trHeight w:val="28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numPr>
                <w:ilvl w:val="0"/>
                <w:numId w:val="33"/>
              </w:numPr>
              <w:tabs>
                <w:tab w:val="left" w:pos="708"/>
              </w:tabs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9" w:rsidRDefault="00481429">
            <w:pPr>
              <w:keepNext/>
              <w:tabs>
                <w:tab w:val="left" w:pos="708"/>
              </w:tabs>
              <w:spacing w:before="240"/>
              <w:jc w:val="center"/>
              <w:outlineLvl w:val="1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426171" w:rsidRDefault="00426171"/>
    <w:sectPr w:rsidR="0042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F42E487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13"/>
    <w:multiLevelType w:val="singleLevel"/>
    <w:tmpl w:val="96AA7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0"/>
    <w:multiLevelType w:val="singleLevel"/>
    <w:tmpl w:val="00000020"/>
    <w:name w:val="WW8Num41"/>
    <w:lvl w:ilvl="0">
      <w:start w:val="1"/>
      <w:numFmt w:val="decimal"/>
      <w:lvlText w:val="%1."/>
      <w:lvlJc w:val="left"/>
      <w:pPr>
        <w:tabs>
          <w:tab w:val="num" w:pos="426"/>
        </w:tabs>
        <w:ind w:left="709" w:hanging="283"/>
      </w:pPr>
    </w:lvl>
  </w:abstractNum>
  <w:abstractNum w:abstractNumId="3">
    <w:nsid w:val="00000025"/>
    <w:multiLevelType w:val="singleLevel"/>
    <w:tmpl w:val="81E4B064"/>
    <w:lvl w:ilvl="0">
      <w:start w:val="1"/>
      <w:numFmt w:val="decimal"/>
      <w:lvlText w:val="%1."/>
      <w:lvlJc w:val="left"/>
      <w:pPr>
        <w:tabs>
          <w:tab w:val="num" w:pos="0"/>
        </w:tabs>
        <w:ind w:left="879" w:hanging="425"/>
      </w:pPr>
      <w:rPr>
        <w:rFonts w:ascii="Calibri" w:hAnsi="Calibri" w:cs="Times New Roman" w:hint="default"/>
        <w:sz w:val="22"/>
        <w:szCs w:val="22"/>
      </w:rPr>
    </w:lvl>
  </w:abstractNum>
  <w:abstractNum w:abstractNumId="4">
    <w:nsid w:val="0000002B"/>
    <w:multiLevelType w:val="singleLevel"/>
    <w:tmpl w:val="F22C45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F23D8"/>
    <w:multiLevelType w:val="multilevel"/>
    <w:tmpl w:val="98C6724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CA6012A"/>
    <w:multiLevelType w:val="hybridMultilevel"/>
    <w:tmpl w:val="B8E4A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07286"/>
    <w:multiLevelType w:val="hybridMultilevel"/>
    <w:tmpl w:val="C398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6DE"/>
    <w:multiLevelType w:val="multilevel"/>
    <w:tmpl w:val="E7E4D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9B61E1"/>
    <w:multiLevelType w:val="multilevel"/>
    <w:tmpl w:val="F81CD364"/>
    <w:name w:val="WW8Num262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hAnsi="Garamond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Garamond" w:hAnsi="Garamond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hAnsi="Garamond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Garamond" w:hAnsi="Garamond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Garamond" w:hAnsi="Garamond" w:cs="Times New Roman" w:hint="default"/>
        <w:sz w:val="22"/>
        <w:szCs w:val="22"/>
      </w:rPr>
    </w:lvl>
  </w:abstractNum>
  <w:abstractNum w:abstractNumId="11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0A98"/>
    <w:multiLevelType w:val="hybridMultilevel"/>
    <w:tmpl w:val="45089C30"/>
    <w:lvl w:ilvl="0" w:tplc="9AE6CED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20FF3"/>
    <w:multiLevelType w:val="hybridMultilevel"/>
    <w:tmpl w:val="8032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5AC904">
      <w:start w:val="1"/>
      <w:numFmt w:val="decimal"/>
      <w:lvlText w:val="%2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85703"/>
    <w:multiLevelType w:val="singleLevel"/>
    <w:tmpl w:val="F6BA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</w:rPr>
    </w:lvl>
  </w:abstractNum>
  <w:abstractNum w:abstractNumId="15">
    <w:nsid w:val="3D720EFF"/>
    <w:multiLevelType w:val="multilevel"/>
    <w:tmpl w:val="DD9893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6735BE"/>
    <w:multiLevelType w:val="hybridMultilevel"/>
    <w:tmpl w:val="F21A6470"/>
    <w:lvl w:ilvl="0" w:tplc="7F94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717C2"/>
    <w:multiLevelType w:val="hybridMultilevel"/>
    <w:tmpl w:val="9404D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587890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F52A2"/>
    <w:multiLevelType w:val="multilevel"/>
    <w:tmpl w:val="FEA23AEC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C7D7A"/>
    <w:multiLevelType w:val="multilevel"/>
    <w:tmpl w:val="232CDAC0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9217502"/>
    <w:multiLevelType w:val="multilevel"/>
    <w:tmpl w:val="5D82B3EC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AF61A9D"/>
    <w:multiLevelType w:val="hybridMultilevel"/>
    <w:tmpl w:val="FE441E12"/>
    <w:lvl w:ilvl="0" w:tplc="1CDA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E505408"/>
    <w:multiLevelType w:val="hybridMultilevel"/>
    <w:tmpl w:val="AFFC0280"/>
    <w:lvl w:ilvl="0" w:tplc="4D00766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B07EF4"/>
    <w:multiLevelType w:val="multilevel"/>
    <w:tmpl w:val="57222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8523E45"/>
    <w:multiLevelType w:val="multilevel"/>
    <w:tmpl w:val="53429B8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B623A7A"/>
    <w:multiLevelType w:val="hybridMultilevel"/>
    <w:tmpl w:val="11AA1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9"/>
    <w:rsid w:val="00426171"/>
    <w:rsid w:val="004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locked/>
    <w:rsid w:val="00481429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481429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814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locked/>
    <w:rsid w:val="00481429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481429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4814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5979</Words>
  <Characters>35874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</cp:revision>
  <dcterms:created xsi:type="dcterms:W3CDTF">2018-10-25T12:52:00Z</dcterms:created>
  <dcterms:modified xsi:type="dcterms:W3CDTF">2018-10-25T12:58:00Z</dcterms:modified>
</cp:coreProperties>
</file>